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49" w:rsidRDefault="009D0049" w:rsidP="009D004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20448-90 Газы углеводородные сжиженные топливные для коммунально-бытового потребления. Технические условия (с Изменениями N 1, 2, с Поправкой)</w:t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20448-90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Б11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МЕЖГОСУДАРСТВЕННЫЙ СТАНДАРТ</w:t>
      </w:r>
    </w:p>
    <w:p w:rsidR="009D0049" w:rsidRDefault="009D0049" w:rsidP="009D004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ГАЗЫ УГЛЕВОДОРОДНЫЕ СЖИЖЕННЫЕ ТОПЛИВНЫЕ ДЛЯ КОММУНАЛЬНО-БЫТОВОГО ПОТРЕБЛЕНИЯ</w:t>
      </w:r>
    </w:p>
    <w:p w:rsidR="009D0049" w:rsidRPr="009D0049" w:rsidRDefault="009D0049" w:rsidP="009D004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Технические</w:t>
      </w:r>
      <w:r w:rsidRPr="009D0049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условия</w:t>
      </w:r>
    </w:p>
    <w:p w:rsidR="009D0049" w:rsidRDefault="009D0049" w:rsidP="009D004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proofErr w:type="gramStart"/>
      <w:r w:rsidRPr="009D0049">
        <w:rPr>
          <w:color w:val="3C3C3C"/>
          <w:sz w:val="41"/>
          <w:szCs w:val="41"/>
          <w:lang w:val="en-US"/>
        </w:rPr>
        <w:t>Liquefied hydrocarbon fuel gases for domestic use.</w:t>
      </w:r>
      <w:proofErr w:type="gramEnd"/>
      <w:r w:rsidRPr="009D0049">
        <w:rPr>
          <w:color w:val="3C3C3C"/>
          <w:sz w:val="41"/>
          <w:szCs w:val="41"/>
          <w:lang w:val="en-US"/>
        </w:rPr>
        <w:t xml:space="preserve"> </w:t>
      </w:r>
      <w:proofErr w:type="spellStart"/>
      <w:r>
        <w:rPr>
          <w:color w:val="3C3C3C"/>
          <w:sz w:val="41"/>
          <w:szCs w:val="41"/>
        </w:rPr>
        <w:t>Specifications</w:t>
      </w:r>
      <w:proofErr w:type="spellEnd"/>
      <w:r>
        <w:rPr>
          <w:color w:val="3C3C3C"/>
          <w:sz w:val="41"/>
          <w:szCs w:val="41"/>
        </w:rPr>
        <w:t> </w:t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МКС 75.160.30</w:t>
      </w:r>
      <w:r>
        <w:rPr>
          <w:color w:val="2D2D2D"/>
          <w:sz w:val="15"/>
          <w:szCs w:val="15"/>
        </w:rPr>
        <w:br/>
        <w:t>ОКП 02 7236 0100</w:t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1992-01-01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ИНФОРМАЦИОННЫЕ ДАННЫЕ  </w:t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РАЗРАБОТАН И ВНЕСЕН Министерством химической и нефтеперерабатывающей промышленности СССР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УТВЕРЖДЕН И ВВЕДЕН В ДЕЙСТВИЕ Постановлением Государственного комитета СССР по управлению качеством продукции и стандартам от 29.12.90 N 3605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D0049">
        <w:rPr>
          <w:color w:val="2D2D2D"/>
          <w:sz w:val="15"/>
          <w:szCs w:val="15"/>
        </w:rPr>
        <w:t>Изменение N 1</w:t>
      </w:r>
      <w:r>
        <w:rPr>
          <w:color w:val="2D2D2D"/>
          <w:sz w:val="15"/>
          <w:szCs w:val="15"/>
        </w:rPr>
        <w:t> принято Межгосударственным советом по стандартизации, метрологии и сертификации (протокол N 11 от 25.04.97)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принятие изменения проголосовали: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6"/>
        <w:gridCol w:w="6503"/>
      </w:tblGrid>
      <w:tr w:rsidR="009D0049" w:rsidTr="009D0049">
        <w:trPr>
          <w:trHeight w:val="15"/>
        </w:trPr>
        <w:tc>
          <w:tcPr>
            <w:tcW w:w="4066" w:type="dxa"/>
            <w:hideMark/>
          </w:tcPr>
          <w:p w:rsidR="009D0049" w:rsidRDefault="009D0049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9D0049" w:rsidRDefault="009D0049">
            <w:pPr>
              <w:rPr>
                <w:sz w:val="2"/>
                <w:szCs w:val="24"/>
              </w:rPr>
            </w:pPr>
          </w:p>
        </w:tc>
      </w:tr>
      <w:tr w:rsidR="009D0049" w:rsidTr="009D0049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 органа по стандартизации</w:t>
            </w:r>
          </w:p>
        </w:tc>
      </w:tr>
      <w:tr w:rsidR="009D0049" w:rsidTr="009D0049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Азербайджанская Республика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Азгосстандарт</w:t>
            </w:r>
            <w:proofErr w:type="spellEnd"/>
          </w:p>
        </w:tc>
      </w:tr>
      <w:tr w:rsidR="009D0049" w:rsidTr="009D004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Армения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Армгосстандарт</w:t>
            </w:r>
            <w:proofErr w:type="spellEnd"/>
          </w:p>
        </w:tc>
      </w:tr>
      <w:tr w:rsidR="009D0049" w:rsidTr="009D004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Беларусь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Беларуси</w:t>
            </w:r>
          </w:p>
        </w:tc>
      </w:tr>
      <w:tr w:rsidR="009D0049" w:rsidTr="009D004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Казахстан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9D0049" w:rsidTr="009D004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Киргизская Республика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Киргизстандарт</w:t>
            </w:r>
            <w:proofErr w:type="spellEnd"/>
          </w:p>
        </w:tc>
      </w:tr>
      <w:tr w:rsidR="009D0049" w:rsidTr="009D004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Молдова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Молдовастандарт</w:t>
            </w:r>
            <w:proofErr w:type="spellEnd"/>
          </w:p>
        </w:tc>
      </w:tr>
      <w:tr w:rsidR="009D0049" w:rsidTr="009D004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России</w:t>
            </w:r>
          </w:p>
        </w:tc>
      </w:tr>
      <w:tr w:rsidR="009D0049" w:rsidTr="009D004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Таджикистан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Таджикгосстандарт</w:t>
            </w:r>
            <w:proofErr w:type="spellEnd"/>
          </w:p>
        </w:tc>
      </w:tr>
      <w:tr w:rsidR="009D0049" w:rsidTr="009D004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Главная государственная инспекция Туркменистана</w:t>
            </w:r>
          </w:p>
        </w:tc>
      </w:tr>
      <w:tr w:rsidR="009D0049" w:rsidTr="009D004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Узбекистан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Узг</w:t>
            </w:r>
            <w:proofErr w:type="gramStart"/>
            <w:r>
              <w:rPr>
                <w:color w:val="2D2D2D"/>
                <w:sz w:val="15"/>
                <w:szCs w:val="15"/>
              </w:rPr>
              <w:t>oc</w:t>
            </w:r>
            <w:proofErr w:type="gramEnd"/>
            <w:r>
              <w:rPr>
                <w:color w:val="2D2D2D"/>
                <w:sz w:val="15"/>
                <w:szCs w:val="15"/>
              </w:rPr>
              <w:t>стандарт</w:t>
            </w:r>
            <w:proofErr w:type="spellEnd"/>
          </w:p>
        </w:tc>
      </w:tr>
      <w:tr w:rsidR="009D0049" w:rsidTr="009D0049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Украины</w:t>
            </w:r>
          </w:p>
        </w:tc>
      </w:tr>
    </w:tbl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 w:rsidRPr="009D0049">
        <w:rPr>
          <w:color w:val="2D2D2D"/>
          <w:sz w:val="15"/>
          <w:szCs w:val="15"/>
        </w:rPr>
        <w:t>Изменение N 2</w:t>
      </w:r>
      <w:r>
        <w:rPr>
          <w:color w:val="2D2D2D"/>
          <w:sz w:val="15"/>
          <w:szCs w:val="15"/>
        </w:rPr>
        <w:t> принято Межгосударственным советом по стандартизации, метрологии и сертификации (протокол N 11 от 13.03.2003)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принятие изменения проголосовали национальные органы по стандартизации следующих государств: AZ, AM, BY, KZ, KG, MD, RU, TJ, TM, UZ [коды альфа-2 по </w:t>
      </w:r>
      <w:r w:rsidRPr="009D0049">
        <w:rPr>
          <w:color w:val="2D2D2D"/>
          <w:sz w:val="15"/>
          <w:szCs w:val="15"/>
        </w:rPr>
        <w:t>МК (ИСО 3166) 004</w:t>
      </w:r>
      <w:r>
        <w:rPr>
          <w:color w:val="2D2D2D"/>
          <w:sz w:val="15"/>
          <w:szCs w:val="15"/>
        </w:rPr>
        <w:t>]</w:t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3. ВЗАМЕН </w:t>
      </w:r>
      <w:r w:rsidRPr="009D0049">
        <w:rPr>
          <w:color w:val="2D2D2D"/>
          <w:sz w:val="15"/>
          <w:szCs w:val="15"/>
        </w:rPr>
        <w:t>ГОСТ 20448-80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ССЫЛОЧНЫЕ НОРМАТИВНО-ТЕХНИЧЕСКИЕ ДОКУМЕНТЫ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25"/>
        <w:gridCol w:w="5064"/>
      </w:tblGrid>
      <w:tr w:rsidR="009D0049" w:rsidTr="009D0049">
        <w:trPr>
          <w:trHeight w:val="15"/>
        </w:trPr>
        <w:tc>
          <w:tcPr>
            <w:tcW w:w="5544" w:type="dxa"/>
            <w:hideMark/>
          </w:tcPr>
          <w:p w:rsidR="009D0049" w:rsidRDefault="009D0049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9D0049" w:rsidRDefault="009D0049">
            <w:pPr>
              <w:rPr>
                <w:sz w:val="2"/>
                <w:szCs w:val="24"/>
              </w:rPr>
            </w:pPr>
          </w:p>
        </w:tc>
      </w:tr>
      <w:tr w:rsidR="009D0049" w:rsidTr="009D004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подпункта, приложения</w:t>
            </w:r>
          </w:p>
        </w:tc>
      </w:tr>
      <w:tr w:rsidR="009D0049" w:rsidTr="009D004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D0049">
              <w:rPr>
                <w:color w:val="2D2D2D"/>
                <w:sz w:val="15"/>
                <w:szCs w:val="15"/>
              </w:rPr>
              <w:t>ГОСТ 12.1.005-88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1.3.2.8 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D0049" w:rsidTr="009D004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D0049">
              <w:rPr>
                <w:color w:val="2D2D2D"/>
                <w:sz w:val="15"/>
                <w:szCs w:val="15"/>
              </w:rPr>
              <w:t>ГОСТ 12.1.007-76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1.3.2.1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D0049" w:rsidTr="009D004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D0049">
              <w:rPr>
                <w:color w:val="2D2D2D"/>
                <w:sz w:val="15"/>
                <w:szCs w:val="15"/>
              </w:rPr>
              <w:t>ГОСТ 12.4.026-76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1.4.2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D0049" w:rsidTr="009D004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D0049">
              <w:rPr>
                <w:color w:val="2D2D2D"/>
                <w:sz w:val="15"/>
                <w:szCs w:val="15"/>
              </w:rPr>
              <w:t>ГОСТ 400-80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D0049" w:rsidTr="009D004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D0049">
              <w:rPr>
                <w:color w:val="2D2D2D"/>
                <w:sz w:val="15"/>
                <w:szCs w:val="15"/>
              </w:rPr>
              <w:t>ГОСТ 1510-84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1.4.1, 4.2</w:t>
            </w:r>
          </w:p>
        </w:tc>
      </w:tr>
      <w:tr w:rsidR="009D0049" w:rsidTr="009D004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D0049">
              <w:rPr>
                <w:color w:val="2D2D2D"/>
                <w:sz w:val="15"/>
                <w:szCs w:val="15"/>
              </w:rPr>
              <w:t>ГОСТ 10679-76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1.3.1</w:t>
            </w:r>
          </w:p>
        </w:tc>
      </w:tr>
      <w:tr w:rsidR="009D0049" w:rsidTr="009D004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D0049">
              <w:rPr>
                <w:color w:val="2D2D2D"/>
                <w:sz w:val="15"/>
                <w:szCs w:val="15"/>
              </w:rPr>
              <w:t>ГОСТ 11382-76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1.3.1 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D0049" w:rsidTr="009D004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D0049">
              <w:rPr>
                <w:color w:val="2D2D2D"/>
                <w:sz w:val="15"/>
                <w:szCs w:val="15"/>
              </w:rPr>
              <w:t>ГОСТ 14192-96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1.4.1 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D0049" w:rsidTr="009D004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D0049">
              <w:rPr>
                <w:color w:val="2D2D2D"/>
                <w:sz w:val="15"/>
                <w:szCs w:val="15"/>
              </w:rPr>
              <w:t>ГОСТ 14921-78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2.2, 3.1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D0049" w:rsidTr="009D004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D0049">
              <w:rPr>
                <w:color w:val="2D2D2D"/>
                <w:sz w:val="15"/>
                <w:szCs w:val="15"/>
              </w:rPr>
              <w:t>ГОСТ 15860-84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1.5.1 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D0049" w:rsidTr="009D004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D0049">
              <w:rPr>
                <w:color w:val="2D2D2D"/>
                <w:sz w:val="15"/>
                <w:szCs w:val="15"/>
              </w:rPr>
              <w:t>ГОСТ 16350-80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D0049" w:rsidTr="009D004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D0049">
              <w:rPr>
                <w:color w:val="2D2D2D"/>
                <w:sz w:val="15"/>
                <w:szCs w:val="15"/>
              </w:rPr>
              <w:t>ГОСТ 17299-78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D0049" w:rsidTr="009D004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D0049">
              <w:rPr>
                <w:color w:val="2D2D2D"/>
                <w:sz w:val="15"/>
                <w:szCs w:val="15"/>
              </w:rPr>
              <w:t>ГОСТ 18300-87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D0049" w:rsidTr="009D004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D0049">
              <w:rPr>
                <w:color w:val="2D2D2D"/>
                <w:sz w:val="15"/>
                <w:szCs w:val="15"/>
              </w:rPr>
              <w:t>ГОСТ 19433-88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1.4.1 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D0049" w:rsidTr="009D004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D0049">
              <w:rPr>
                <w:color w:val="2D2D2D"/>
                <w:sz w:val="15"/>
                <w:szCs w:val="15"/>
              </w:rPr>
              <w:t>ГОСТ 22387.5-77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1.3.1, 3.4 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D0049" w:rsidTr="009D004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D0049">
              <w:rPr>
                <w:color w:val="2D2D2D"/>
                <w:sz w:val="15"/>
                <w:szCs w:val="15"/>
              </w:rPr>
              <w:t> ГОСТ 22985-90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1.3.1 </w:t>
            </w:r>
          </w:p>
        </w:tc>
      </w:tr>
      <w:tr w:rsidR="009D0049" w:rsidTr="009D004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D0049">
              <w:rPr>
                <w:color w:val="2D2D2D"/>
                <w:sz w:val="15"/>
                <w:szCs w:val="15"/>
              </w:rPr>
              <w:t>ГОСТ 28498-90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9D0049" w:rsidTr="009D0049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D0049">
              <w:rPr>
                <w:color w:val="2D2D2D"/>
                <w:sz w:val="15"/>
                <w:szCs w:val="15"/>
              </w:rPr>
              <w:t>ГОСТ 28656-90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1.3.1 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</w:tbl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Ограничение срока действия снято по протоколу N 7-95 Межгосударственного совета по стандартизации, метрологии и сертификации (ИУС 11-95)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 </w:t>
      </w:r>
      <w:proofErr w:type="gramStart"/>
      <w:r>
        <w:rPr>
          <w:color w:val="2D2D2D"/>
          <w:sz w:val="15"/>
          <w:szCs w:val="15"/>
        </w:rPr>
        <w:t>ИЗДАНИЕ (июль 2005 г.) с Изменениями N </w:t>
      </w:r>
      <w:r w:rsidRPr="009D0049">
        <w:rPr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, </w:t>
      </w:r>
      <w:r w:rsidRPr="009D0049">
        <w:rPr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, утвержденными в сентябре 1997 г., марте 2004 г. (ИУС 12-97, 6-2004), Поправкой (ИУС 7-2001)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ВНЕСЕНА </w:t>
      </w:r>
      <w:r w:rsidRPr="009D0049">
        <w:rPr>
          <w:color w:val="2D2D2D"/>
          <w:sz w:val="15"/>
          <w:szCs w:val="15"/>
        </w:rPr>
        <w:t>поправка</w:t>
      </w:r>
      <w:r>
        <w:rPr>
          <w:color w:val="2D2D2D"/>
          <w:sz w:val="15"/>
          <w:szCs w:val="15"/>
        </w:rPr>
        <w:t>, опубликованная в ИУС N 1, 2017 год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Поправка внесена изготовителем базы данных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распространяется на сжиженные углеводородные газы, предназначенные в качестве топлива для коммунально-бытового потребления и промышленных целей.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Обязательные требования к качеству продукции изложены в п.1.3.1, (табл.2, показатели 3, 4, 6), разделах 2 и 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N 1, Поправка).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9D0049" w:rsidRDefault="009D0049" w:rsidP="009D0049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ТЕХНИЧЕСКИЕ ТРЕБОВАНИЯ</w:t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 Углеводородные сжиженные газы должны изготовляться в соответствии с требованиями настоящего стандарта по технологическому регламенту, утвержденному в установленном порядке. 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1.2. Марки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1.2.1. В зависимости от содержания основного компонента марки сжиженных газов приведены в табл.1.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3"/>
        <w:gridCol w:w="4526"/>
        <w:gridCol w:w="3970"/>
      </w:tblGrid>
      <w:tr w:rsidR="009D0049" w:rsidTr="009D0049">
        <w:trPr>
          <w:trHeight w:val="15"/>
        </w:trPr>
        <w:tc>
          <w:tcPr>
            <w:tcW w:w="2033" w:type="dxa"/>
            <w:hideMark/>
          </w:tcPr>
          <w:p w:rsidR="009D0049" w:rsidRDefault="009D0049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9D0049" w:rsidRDefault="009D0049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9D0049" w:rsidRDefault="009D0049">
            <w:pPr>
              <w:rPr>
                <w:sz w:val="2"/>
                <w:szCs w:val="24"/>
              </w:rPr>
            </w:pPr>
          </w:p>
        </w:tc>
      </w:tr>
      <w:tr w:rsidR="009D0049" w:rsidTr="009D0049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 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ОКП</w:t>
            </w:r>
          </w:p>
        </w:tc>
      </w:tr>
      <w:tr w:rsidR="009D0049" w:rsidTr="009D0049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ПТ</w:t>
            </w:r>
            <w:proofErr w:type="gram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Пропан технический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02 7236 0101 </w:t>
            </w:r>
          </w:p>
        </w:tc>
      </w:tr>
      <w:tr w:rsidR="009D0049" w:rsidTr="009D0049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СПБТ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Смесь пропана и бутана </w:t>
            </w:r>
            <w:proofErr w:type="gramStart"/>
            <w:r>
              <w:rPr>
                <w:color w:val="2D2D2D"/>
                <w:sz w:val="15"/>
                <w:szCs w:val="15"/>
              </w:rPr>
              <w:t>технических</w:t>
            </w:r>
            <w:proofErr w:type="gram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02 7236 0102 </w:t>
            </w:r>
          </w:p>
        </w:tc>
      </w:tr>
      <w:tr w:rsidR="009D0049" w:rsidTr="009D0049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БТ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Бутан технический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02 7236 0103 </w:t>
            </w:r>
          </w:p>
        </w:tc>
      </w:tr>
    </w:tbl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Применение различных марок сжиженных газов в зависимости от макроклиматических районов страны приведено в приложении.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1.3. Характеристики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1.3.1. По физико-химическим показателям сжиженные газы должны соответствовать требованиям и нормам, приведенным в табл.2.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2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41"/>
        <w:gridCol w:w="1394"/>
        <w:gridCol w:w="1434"/>
        <w:gridCol w:w="1059"/>
        <w:gridCol w:w="1054"/>
        <w:gridCol w:w="2607"/>
      </w:tblGrid>
      <w:tr w:rsidR="009D0049" w:rsidTr="009D0049">
        <w:trPr>
          <w:trHeight w:val="15"/>
        </w:trPr>
        <w:tc>
          <w:tcPr>
            <w:tcW w:w="3142" w:type="dxa"/>
            <w:hideMark/>
          </w:tcPr>
          <w:p w:rsidR="009D0049" w:rsidRDefault="009D004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D0049" w:rsidRDefault="009D004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D0049" w:rsidRDefault="009D004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D0049" w:rsidRDefault="009D004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D0049" w:rsidRDefault="009D0049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9D0049" w:rsidRDefault="009D0049">
            <w:pPr>
              <w:rPr>
                <w:sz w:val="2"/>
                <w:szCs w:val="24"/>
              </w:rPr>
            </w:pPr>
          </w:p>
        </w:tc>
      </w:tr>
      <w:tr w:rsidR="009D0049" w:rsidTr="009D0049"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для марки 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 испытания</w:t>
            </w:r>
          </w:p>
        </w:tc>
      </w:tr>
      <w:tr w:rsidR="009D0049" w:rsidTr="009D0049"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ПТ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СПБТ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БТ 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rPr>
                <w:sz w:val="24"/>
                <w:szCs w:val="24"/>
              </w:rPr>
            </w:pPr>
          </w:p>
        </w:tc>
      </w:tr>
      <w:tr w:rsidR="009D0049" w:rsidTr="009D0049"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Массовая доля компонентов</w:t>
            </w:r>
            <w:proofErr w:type="gramStart"/>
            <w:r>
              <w:rPr>
                <w:color w:val="2D2D2D"/>
                <w:sz w:val="15"/>
                <w:szCs w:val="15"/>
              </w:rPr>
              <w:t>, %:</w:t>
            </w:r>
            <w:r>
              <w:rPr>
                <w:color w:val="2D2D2D"/>
                <w:sz w:val="15"/>
                <w:szCs w:val="15"/>
              </w:rPr>
              <w:br/>
            </w:r>
            <w:proofErr w:type="gram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9D0049">
              <w:rPr>
                <w:color w:val="2D2D2D"/>
                <w:sz w:val="15"/>
                <w:szCs w:val="15"/>
              </w:rPr>
              <w:t>ГОСТ 10679</w:t>
            </w:r>
          </w:p>
        </w:tc>
      </w:tr>
      <w:tr w:rsidR="009D0049" w:rsidTr="009D0049"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 метана, этана и этилена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69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rPr>
                <w:sz w:val="24"/>
                <w:szCs w:val="24"/>
              </w:rPr>
            </w:pPr>
          </w:p>
        </w:tc>
      </w:tr>
      <w:tr w:rsidR="009D0049" w:rsidTr="009D0049"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 пропана и пропилена, не менее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22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rPr>
                <w:sz w:val="24"/>
                <w:szCs w:val="24"/>
              </w:rPr>
            </w:pPr>
          </w:p>
        </w:tc>
      </w:tr>
      <w:tr w:rsidR="009D0049" w:rsidTr="009D0049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 бутанов и бутиленов,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rPr>
                <w:sz w:val="24"/>
                <w:szCs w:val="24"/>
              </w:rPr>
            </w:pPr>
          </w:p>
        </w:tc>
      </w:tr>
      <w:tr w:rsidR="009D0049" w:rsidTr="009D0049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rPr>
                <w:sz w:val="24"/>
                <w:szCs w:val="24"/>
              </w:rPr>
            </w:pPr>
          </w:p>
        </w:tc>
      </w:tr>
      <w:tr w:rsidR="009D0049" w:rsidTr="009D0049"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Объемная доля жидкого остатка при 20</w:t>
            </w:r>
            <w:proofErr w:type="gramStart"/>
            <w:r>
              <w:rPr>
                <w:color w:val="2D2D2D"/>
                <w:sz w:val="15"/>
                <w:szCs w:val="15"/>
              </w:rPr>
              <w:t>°С</w:t>
            </w:r>
            <w:proofErr w:type="gramEnd"/>
            <w:r>
              <w:rPr>
                <w:color w:val="2D2D2D"/>
                <w:sz w:val="15"/>
                <w:szCs w:val="15"/>
              </w:rPr>
              <w:t>, %, не более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п.3.2</w:t>
            </w:r>
          </w:p>
        </w:tc>
      </w:tr>
      <w:tr w:rsidR="009D0049" w:rsidTr="009D0049"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Давление насыщенных паров, избыточное, МПа, при температуре: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9D0049">
              <w:rPr>
                <w:color w:val="2D2D2D"/>
                <w:sz w:val="15"/>
                <w:szCs w:val="15"/>
              </w:rPr>
              <w:t>ГОСТ 28656</w:t>
            </w:r>
            <w:r>
              <w:rPr>
                <w:color w:val="2D2D2D"/>
                <w:sz w:val="15"/>
                <w:szCs w:val="15"/>
              </w:rPr>
              <w:t>*</w:t>
            </w:r>
          </w:p>
        </w:tc>
      </w:tr>
      <w:tr w:rsidR="009D0049" w:rsidTr="009D0049"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плюс 45</w:t>
            </w:r>
            <w:proofErr w:type="gramStart"/>
            <w:r>
              <w:rPr>
                <w:color w:val="2D2D2D"/>
                <w:sz w:val="15"/>
                <w:szCs w:val="15"/>
              </w:rPr>
              <w:t>°С</w:t>
            </w:r>
            <w:proofErr w:type="gramEnd"/>
            <w:r>
              <w:rPr>
                <w:color w:val="2D2D2D"/>
                <w:sz w:val="15"/>
                <w:szCs w:val="15"/>
              </w:rPr>
              <w:t>, не более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rPr>
                <w:sz w:val="24"/>
                <w:szCs w:val="24"/>
              </w:rPr>
            </w:pPr>
          </w:p>
        </w:tc>
      </w:tr>
      <w:tr w:rsidR="009D0049" w:rsidTr="009D0049"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минус 20</w:t>
            </w:r>
            <w:proofErr w:type="gramStart"/>
            <w:r>
              <w:rPr>
                <w:color w:val="2D2D2D"/>
                <w:sz w:val="15"/>
                <w:szCs w:val="15"/>
              </w:rPr>
              <w:t>°С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rPr>
                <w:sz w:val="24"/>
                <w:szCs w:val="24"/>
              </w:rPr>
            </w:pPr>
          </w:p>
        </w:tc>
      </w:tr>
      <w:tr w:rsidR="009D0049" w:rsidTr="009D0049">
        <w:tc>
          <w:tcPr>
            <w:tcW w:w="1108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__________________</w:t>
            </w:r>
          </w:p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На территории Российской Федерации также действует </w:t>
            </w:r>
            <w:r w:rsidRPr="009D0049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9D0049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9D0049">
              <w:rPr>
                <w:color w:val="2D2D2D"/>
                <w:sz w:val="15"/>
                <w:szCs w:val="15"/>
              </w:rPr>
              <w:t xml:space="preserve"> 50994-96</w:t>
            </w:r>
            <w:r>
              <w:rPr>
                <w:color w:val="2D2D2D"/>
                <w:sz w:val="15"/>
                <w:szCs w:val="15"/>
              </w:rPr>
              <w:t>.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D0049" w:rsidTr="009D0049"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4. Массовая доля сероводорода и </w:t>
            </w:r>
            <w:proofErr w:type="spellStart"/>
            <w:r>
              <w:rPr>
                <w:color w:val="2D2D2D"/>
                <w:sz w:val="15"/>
                <w:szCs w:val="15"/>
              </w:rPr>
              <w:t>меркаптановой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серы, %, не более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9D0049">
              <w:rPr>
                <w:color w:val="2D2D2D"/>
                <w:sz w:val="15"/>
                <w:szCs w:val="15"/>
              </w:rPr>
              <w:t>ГОСТ 22985</w:t>
            </w:r>
          </w:p>
        </w:tc>
      </w:tr>
      <w:tr w:rsidR="009D0049" w:rsidTr="009D0049"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том числе сероводорода, не более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9D0049">
              <w:rPr>
                <w:color w:val="2D2D2D"/>
                <w:sz w:val="15"/>
                <w:szCs w:val="15"/>
              </w:rPr>
              <w:t>ГОСТ 22985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  <w:t>или </w:t>
            </w:r>
            <w:r w:rsidRPr="009D0049">
              <w:rPr>
                <w:color w:val="2D2D2D"/>
                <w:sz w:val="15"/>
                <w:szCs w:val="15"/>
              </w:rPr>
              <w:t>ГОСТ 11382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D0049" w:rsidTr="009D0049"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Содержание свободной воды и щелочи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69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п.3.2</w:t>
            </w:r>
          </w:p>
        </w:tc>
      </w:tr>
      <w:tr w:rsidR="009D0049" w:rsidTr="009D0049"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Интенсивность запаха, баллы, </w:t>
            </w:r>
            <w:r>
              <w:rPr>
                <w:color w:val="2D2D2D"/>
                <w:sz w:val="15"/>
                <w:szCs w:val="15"/>
              </w:rPr>
              <w:br/>
              <w:t>не менее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9D0049">
              <w:rPr>
                <w:color w:val="2D2D2D"/>
                <w:sz w:val="15"/>
                <w:szCs w:val="15"/>
              </w:rPr>
              <w:t>ГОСТ 22387.5</w:t>
            </w:r>
            <w:r>
              <w:rPr>
                <w:color w:val="2D2D2D"/>
                <w:sz w:val="15"/>
                <w:szCs w:val="15"/>
              </w:rPr>
              <w:t> и п.3.4 настоящего стандарта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</w:tbl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Примечания: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По согласованию изготовителя с потребителем допускается вырабатывать газ марки СПБТ с массовой долей пропана и пропилена не менее 60%.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</w:t>
      </w:r>
      <w:r>
        <w:rPr>
          <w:i/>
          <w:iCs/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t xml:space="preserve"> При массовой доле </w:t>
      </w:r>
      <w:proofErr w:type="spellStart"/>
      <w:r>
        <w:rPr>
          <w:color w:val="2D2D2D"/>
          <w:sz w:val="15"/>
          <w:szCs w:val="15"/>
        </w:rPr>
        <w:t>меркаптановой</w:t>
      </w:r>
      <w:proofErr w:type="spellEnd"/>
      <w:r>
        <w:rPr>
          <w:color w:val="2D2D2D"/>
          <w:sz w:val="15"/>
          <w:szCs w:val="15"/>
        </w:rPr>
        <w:t xml:space="preserve"> серы в сжиженном газе 0,002% и более допускается не определять интенсивность запаха. При массовой доле </w:t>
      </w:r>
      <w:proofErr w:type="spellStart"/>
      <w:r>
        <w:rPr>
          <w:color w:val="2D2D2D"/>
          <w:sz w:val="15"/>
          <w:szCs w:val="15"/>
        </w:rPr>
        <w:t>меркаптановой</w:t>
      </w:r>
      <w:proofErr w:type="spellEnd"/>
      <w:r>
        <w:rPr>
          <w:color w:val="2D2D2D"/>
          <w:sz w:val="15"/>
          <w:szCs w:val="15"/>
        </w:rPr>
        <w:t xml:space="preserve"> серы менее 0,002% или интенсивности запаха менее 3 баллов сжиженные газы должны быть </w:t>
      </w:r>
      <w:proofErr w:type="spellStart"/>
      <w:r>
        <w:rPr>
          <w:color w:val="2D2D2D"/>
          <w:sz w:val="15"/>
          <w:szCs w:val="15"/>
        </w:rPr>
        <w:t>одорированы</w:t>
      </w:r>
      <w:proofErr w:type="spellEnd"/>
      <w:r>
        <w:rPr>
          <w:color w:val="2D2D2D"/>
          <w:sz w:val="15"/>
          <w:szCs w:val="15"/>
        </w:rPr>
        <w:t xml:space="preserve"> по методике, утвержденной в установленном порядке.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 При выработке газа марки ПТ из </w:t>
      </w:r>
      <w:proofErr w:type="spellStart"/>
      <w:r>
        <w:rPr>
          <w:color w:val="2D2D2D"/>
          <w:sz w:val="15"/>
          <w:szCs w:val="15"/>
        </w:rPr>
        <w:t>деэтанизированного</w:t>
      </w:r>
      <w:proofErr w:type="spellEnd"/>
      <w:r>
        <w:rPr>
          <w:color w:val="2D2D2D"/>
          <w:sz w:val="15"/>
          <w:szCs w:val="15"/>
        </w:rPr>
        <w:t xml:space="preserve"> сырья давление насыщенных паров при температуре минус 20</w:t>
      </w:r>
      <w:proofErr w:type="gramStart"/>
      <w:r>
        <w:rPr>
          <w:color w:val="2D2D2D"/>
          <w:sz w:val="15"/>
          <w:szCs w:val="15"/>
        </w:rPr>
        <w:t>°С</w:t>
      </w:r>
      <w:proofErr w:type="gramEnd"/>
      <w:r>
        <w:rPr>
          <w:color w:val="2D2D2D"/>
          <w:sz w:val="15"/>
          <w:szCs w:val="15"/>
        </w:rPr>
        <w:t xml:space="preserve"> допускается не менее 0,14 МПа.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2), (</w:t>
      </w:r>
      <w:r w:rsidRPr="009D0049">
        <w:rPr>
          <w:color w:val="2D2D2D"/>
          <w:sz w:val="15"/>
          <w:szCs w:val="15"/>
        </w:rPr>
        <w:t>Поправка</w:t>
      </w:r>
      <w:r>
        <w:rPr>
          <w:color w:val="2D2D2D"/>
          <w:sz w:val="15"/>
          <w:szCs w:val="15"/>
        </w:rPr>
        <w:t xml:space="preserve">. </w:t>
      </w:r>
      <w:proofErr w:type="gramStart"/>
      <w:r>
        <w:rPr>
          <w:color w:val="2D2D2D"/>
          <w:sz w:val="15"/>
          <w:szCs w:val="15"/>
        </w:rPr>
        <w:t>ИУС N 1-2017).</w:t>
      </w:r>
      <w:r>
        <w:rPr>
          <w:color w:val="2D2D2D"/>
          <w:sz w:val="15"/>
          <w:szCs w:val="15"/>
        </w:rPr>
        <w:br/>
      </w:r>
      <w:proofErr w:type="gramEnd"/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lastRenderedPageBreak/>
        <w:t>1.3.2. Требования безопасности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1.3.2.1. Сжиженные углеводородные газы </w:t>
      </w:r>
      <w:proofErr w:type="spellStart"/>
      <w:r>
        <w:rPr>
          <w:color w:val="2D2D2D"/>
          <w:sz w:val="15"/>
          <w:szCs w:val="15"/>
        </w:rPr>
        <w:t>пожар</w:t>
      </w:r>
      <w:proofErr w:type="gramStart"/>
      <w:r>
        <w:rPr>
          <w:color w:val="2D2D2D"/>
          <w:sz w:val="15"/>
          <w:szCs w:val="15"/>
        </w:rPr>
        <w:t>о</w:t>
      </w:r>
      <w:proofErr w:type="spellEnd"/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 xml:space="preserve"> и взрывоопасны, </w:t>
      </w:r>
      <w:proofErr w:type="spellStart"/>
      <w:r>
        <w:rPr>
          <w:color w:val="2D2D2D"/>
          <w:sz w:val="15"/>
          <w:szCs w:val="15"/>
        </w:rPr>
        <w:t>малотоксичны</w:t>
      </w:r>
      <w:proofErr w:type="spellEnd"/>
      <w:r>
        <w:rPr>
          <w:color w:val="2D2D2D"/>
          <w:sz w:val="15"/>
          <w:szCs w:val="15"/>
        </w:rPr>
        <w:t>, имеют специфический характерный запах. По степени воздействия на организм газы относятся к веществам 4-го класса опасности по </w:t>
      </w:r>
      <w:r w:rsidRPr="009D0049">
        <w:rPr>
          <w:color w:val="2D2D2D"/>
          <w:sz w:val="15"/>
          <w:szCs w:val="15"/>
        </w:rPr>
        <w:t>ГОСТ 12.1.007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1.3.2.2. Сжиженные газы образуют с воздухом взрывоопасные смеси при концентрации паров пропана от 2,1% до 9,5%, нормального бутана от 1,5% до 8,5% (по объему) при давлении 98066 Па (1 </w:t>
      </w:r>
      <w:proofErr w:type="spellStart"/>
      <w:proofErr w:type="gramStart"/>
      <w:r>
        <w:rPr>
          <w:color w:val="2D2D2D"/>
          <w:sz w:val="15"/>
          <w:szCs w:val="15"/>
        </w:rPr>
        <w:t>атм</w:t>
      </w:r>
      <w:proofErr w:type="spellEnd"/>
      <w:proofErr w:type="gramEnd"/>
      <w:r>
        <w:rPr>
          <w:color w:val="2D2D2D"/>
          <w:sz w:val="15"/>
          <w:szCs w:val="15"/>
        </w:rPr>
        <w:t>) и температуре 15°С-20°С.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1.3.2.3. Температура самовоспламенения пропана в воздухе при давлении 0,1 МПа (760 мм </w:t>
      </w:r>
      <w:proofErr w:type="spellStart"/>
      <w:r>
        <w:rPr>
          <w:color w:val="2D2D2D"/>
          <w:sz w:val="15"/>
          <w:szCs w:val="15"/>
        </w:rPr>
        <w:t>рт.ст</w:t>
      </w:r>
      <w:proofErr w:type="spellEnd"/>
      <w:r>
        <w:rPr>
          <w:color w:val="2D2D2D"/>
          <w:sz w:val="15"/>
          <w:szCs w:val="15"/>
        </w:rPr>
        <w:t>.) составляет 466</w:t>
      </w:r>
      <w:proofErr w:type="gramStart"/>
      <w:r>
        <w:rPr>
          <w:color w:val="2D2D2D"/>
          <w:sz w:val="15"/>
          <w:szCs w:val="15"/>
        </w:rPr>
        <w:t>°С</w:t>
      </w:r>
      <w:proofErr w:type="gramEnd"/>
      <w:r>
        <w:rPr>
          <w:color w:val="2D2D2D"/>
          <w:sz w:val="15"/>
          <w:szCs w:val="15"/>
        </w:rPr>
        <w:t>, нормального бутана - 405°С, изобутана - 462°С.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1.3.2.4. Предельно допустимая концентрация в воздухе рабочей зоны (в пересчете на углерод) предельных углеводородов (пропана, нормального бутана) 300 мг/м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ГОСТ 20448-90 Газы углеводородные сжиженные топливные для коммунально-бытового потребления. Технические условия (с Изменениями N 1, 2, с Поправкой)" style="width:8.05pt;height:17.2pt"/>
        </w:pict>
      </w:r>
      <w:r>
        <w:rPr>
          <w:color w:val="2D2D2D"/>
          <w:sz w:val="15"/>
          <w:szCs w:val="15"/>
        </w:rPr>
        <w:t>, непредельных углеводородов (пропилен, бутилен) - 100 мг/м</w:t>
      </w:r>
      <w:r>
        <w:rPr>
          <w:color w:val="2D2D2D"/>
          <w:sz w:val="15"/>
          <w:szCs w:val="15"/>
        </w:rPr>
        <w:pict>
          <v:shape id="_x0000_i1038" type="#_x0000_t75" alt="ГОСТ 20448-90 Газы углеводородные сжиженные топливные для коммунально-бытового потребления. Технические условия (с Изменениями N 1, 2, с Поправкой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1.3.2.5. Сжиженные газы, попадая на тело человека, вызывают обморожение, напоминающее ожог.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Пары сжиженного газа могут скапливаться в низких и непроветриваемых местах.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Человек, находящийся в атмосфере с небольшим содержанием паров сжиженного газа в воздухе, испытывает кислородное голодание, а при значительных концентрациях в воздухе может погибнуть от удушья.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1.3.2.6. Сжиженные углеводородные газы действуют на организм наркотически.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Признаками наркотического действия являются недомогание и головокружение, затем наступает состояние опьянения, сопровождаемое беспричинной веселостью, потерей сознания.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Пары сжиженных углеводородных газов быстро накапливаются в организме при вдыхании и столь же быстро выводятся через легкие, в организме человека не </w:t>
      </w:r>
      <w:proofErr w:type="spellStart"/>
      <w:r>
        <w:rPr>
          <w:color w:val="2D2D2D"/>
          <w:sz w:val="15"/>
          <w:szCs w:val="15"/>
        </w:rPr>
        <w:t>кумулируются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1.3.2.7. При высоких концентрациях сжиженных углеводородных газов необходимо использовать шланговые изолирующие противогазы с принудительной подачей чистого воздуха. При небольших концентрациях используют фильтрующие противогазы марки БКФ, коробка защитного цвета.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1.3.2.8. В производственных помещениях должны соблюдаться требования санитарной гигиены по </w:t>
      </w:r>
      <w:r w:rsidRPr="009D0049">
        <w:rPr>
          <w:color w:val="2D2D2D"/>
          <w:sz w:val="15"/>
          <w:szCs w:val="15"/>
        </w:rPr>
        <w:t>ГОСТ 12.1.005</w:t>
      </w:r>
      <w:r>
        <w:rPr>
          <w:color w:val="2D2D2D"/>
          <w:sz w:val="15"/>
          <w:szCs w:val="15"/>
        </w:rPr>
        <w:t>. Все производственные помещения должны быть оборудованы приточно-вытяжной вентиляцией, обеспечивающей десятикратный воздухообмен в 1 ч и чистоту воздуха рабочей зоны производственных помещений.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1.3.2.9. В помещениях производства, хранения и перекачивания сжиженных углеводородных газов запрещается обращение с открытым огнем, искусственное освещение должно быть выполнено во взрывозащищенном исполнении, все работы следует проводить инструментами, не дающими при ударе искру.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Защита оборудования от вторичных проявлений молний и статического электричества должна соответствовать правилам защиты от статического электричества производств химической, нефтехимической и нефтеперерабатывающей промышленности.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1.3.2.10. При загорании применяют следующие средства пожаротушения: углекислотные огнетушители и пенные марки ОХП-10, воду в виде компактных и распыленных струй в тонкораспыленном виде, сухой песок, водяной пар, асбестовое полотно и др. 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1.3.3. Требования охраны природы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1.3.3.1. Основными требованиями, обеспечивающими сохранение природной среды, является максимальная герметизация емкостей, коммуникаций, наносных агрегатов и другого оборудования, строгое соблюдение технологического режима. 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1.3.3.2. В производственных помещениях и на открытых площадках должен быть периодический контроль содержания углеводородов в воздухе рабочей зоны. Для анализа используют анализаторы типа УГ-2 или системы автоматической защиты и сигнализации типа АЗИЗ, "Логика" и аналогичные приборы.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1.3.3.3. Промышленные стоки необходимо анализировать </w:t>
      </w:r>
      <w:proofErr w:type="gramStart"/>
      <w:r>
        <w:rPr>
          <w:color w:val="2D2D2D"/>
          <w:sz w:val="15"/>
          <w:szCs w:val="15"/>
        </w:rPr>
        <w:t>на содержание в них нефтепродуктов в соответствии с </w:t>
      </w:r>
      <w:r w:rsidRPr="009D0049">
        <w:rPr>
          <w:color w:val="2D2D2D"/>
          <w:sz w:val="15"/>
          <w:szCs w:val="15"/>
        </w:rPr>
        <w:t>методическим руководством по анализу</w:t>
      </w:r>
      <w:proofErr w:type="gramEnd"/>
      <w:r w:rsidRPr="009D0049">
        <w:rPr>
          <w:color w:val="2D2D2D"/>
          <w:sz w:val="15"/>
          <w:szCs w:val="15"/>
        </w:rPr>
        <w:t xml:space="preserve"> сточных вод нефтеперерабатывающих и нефтехимических заводов</w:t>
      </w:r>
      <w:r>
        <w:rPr>
          <w:color w:val="2D2D2D"/>
          <w:sz w:val="15"/>
          <w:szCs w:val="15"/>
        </w:rPr>
        <w:t>, утвержденным в установленном порядке.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1.4. Маркировка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1.4.1. Маркировка сжиженных газов - по </w:t>
      </w:r>
      <w:r w:rsidRPr="009D0049">
        <w:rPr>
          <w:color w:val="2D2D2D"/>
          <w:sz w:val="15"/>
          <w:szCs w:val="15"/>
        </w:rPr>
        <w:t>ГОСТ 1510</w:t>
      </w:r>
      <w:r>
        <w:rPr>
          <w:color w:val="2D2D2D"/>
          <w:sz w:val="15"/>
          <w:szCs w:val="15"/>
        </w:rPr>
        <w:t> с указанием манипуляционного знака "Беречь от солнечных лучей" по </w:t>
      </w:r>
      <w:r w:rsidRPr="009D0049">
        <w:rPr>
          <w:color w:val="2D2D2D"/>
          <w:sz w:val="15"/>
          <w:szCs w:val="15"/>
        </w:rPr>
        <w:t>ГОСТ 14192</w:t>
      </w:r>
      <w:r>
        <w:rPr>
          <w:color w:val="2D2D2D"/>
          <w:sz w:val="15"/>
          <w:szCs w:val="15"/>
        </w:rPr>
        <w:t> и знака опасности по </w:t>
      </w:r>
      <w:r w:rsidRPr="009D0049">
        <w:rPr>
          <w:color w:val="2D2D2D"/>
          <w:sz w:val="15"/>
          <w:szCs w:val="15"/>
        </w:rPr>
        <w:t>ГОСТ 19433</w:t>
      </w:r>
      <w:r>
        <w:rPr>
          <w:color w:val="2D2D2D"/>
          <w:sz w:val="15"/>
          <w:szCs w:val="15"/>
        </w:rPr>
        <w:t>, класс 2, подкласс 2.3.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1.4.2. Сигнальные цвета и знаки безопасности должны применяться в соответствии с </w:t>
      </w:r>
      <w:r w:rsidRPr="009D0049">
        <w:rPr>
          <w:color w:val="2D2D2D"/>
          <w:sz w:val="15"/>
          <w:szCs w:val="15"/>
        </w:rPr>
        <w:t>ГОСТ 12.4.026</w:t>
      </w:r>
      <w:r>
        <w:rPr>
          <w:color w:val="2D2D2D"/>
          <w:sz w:val="15"/>
          <w:szCs w:val="15"/>
        </w:rPr>
        <w:t>*. </w:t>
      </w:r>
      <w:r>
        <w:rPr>
          <w:color w:val="2D2D2D"/>
          <w:sz w:val="15"/>
          <w:szCs w:val="15"/>
        </w:rPr>
        <w:br/>
        <w:t>__________________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9D0049">
        <w:rPr>
          <w:color w:val="2D2D2D"/>
          <w:sz w:val="15"/>
          <w:szCs w:val="15"/>
        </w:rPr>
        <w:t xml:space="preserve">ГОСТ </w:t>
      </w:r>
      <w:proofErr w:type="gramStart"/>
      <w:r w:rsidRPr="009D0049">
        <w:rPr>
          <w:color w:val="2D2D2D"/>
          <w:sz w:val="15"/>
          <w:szCs w:val="15"/>
        </w:rPr>
        <w:t>Р</w:t>
      </w:r>
      <w:proofErr w:type="gramEnd"/>
      <w:r w:rsidRPr="009D0049">
        <w:rPr>
          <w:color w:val="2D2D2D"/>
          <w:sz w:val="15"/>
          <w:szCs w:val="15"/>
        </w:rPr>
        <w:t xml:space="preserve"> 12.4.026-2001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1.5. Упаковка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1.5.1. Сжиженные газы наливают в цистерны, металлические баллоны и другие емкости, освидетельствованные в соответствии с </w:t>
      </w:r>
      <w:r w:rsidRPr="009D0049">
        <w:rPr>
          <w:color w:val="2D2D2D"/>
          <w:sz w:val="15"/>
          <w:szCs w:val="15"/>
        </w:rPr>
        <w:t>правилами устройства и безопасной эксплуатации сосудов, работающих под давлением</w:t>
      </w:r>
      <w:r>
        <w:rPr>
          <w:color w:val="2D2D2D"/>
          <w:sz w:val="15"/>
          <w:szCs w:val="15"/>
        </w:rPr>
        <w:t>, утвержденными в установленном порядке, и </w:t>
      </w:r>
      <w:r w:rsidRPr="009D0049">
        <w:rPr>
          <w:color w:val="2D2D2D"/>
          <w:sz w:val="15"/>
          <w:szCs w:val="15"/>
        </w:rPr>
        <w:t>ГОСТ 15860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ПРИЕМКА</w:t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Сжиженные газы принимают партиями. За партию принимают любое количество сжиженного газа, однородное по своим показателям качества и оформленное одним документом о качестве.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 Объем выборки - по </w:t>
      </w:r>
      <w:r w:rsidRPr="009D0049">
        <w:rPr>
          <w:color w:val="2D2D2D"/>
          <w:sz w:val="15"/>
          <w:szCs w:val="15"/>
        </w:rPr>
        <w:t>ГОСТ 14921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 При получении неудовлетворительных результатов испытаний хотя бы по одному из показателей по нему проводят повторные испытания вновь отобранной пробы из удвоенной выборки, результаты которых распространяют на всю партию.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2.4. Давление насыщенных паров сжиженных газов при температуре минус 20</w:t>
      </w:r>
      <w:proofErr w:type="gramStart"/>
      <w:r>
        <w:rPr>
          <w:color w:val="2D2D2D"/>
          <w:sz w:val="15"/>
          <w:szCs w:val="15"/>
        </w:rPr>
        <w:t>°С</w:t>
      </w:r>
      <w:proofErr w:type="gramEnd"/>
      <w:r>
        <w:rPr>
          <w:color w:val="2D2D2D"/>
          <w:sz w:val="15"/>
          <w:szCs w:val="15"/>
        </w:rPr>
        <w:t xml:space="preserve"> определяют только в зимний период.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2.5. При разногласиях в оценке качества сжиженных углеводородных газов между потребителем и изготовителем арбитражный анализ газа выполняют в лабораториях, аккредитованных в установленном порядке.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(Введен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МЕТОДЫ ИСПЫТАНИЙ</w:t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 Пробы отбирают по </w:t>
      </w:r>
      <w:r w:rsidRPr="009D0049">
        <w:rPr>
          <w:color w:val="2D2D2D"/>
          <w:sz w:val="15"/>
          <w:szCs w:val="15"/>
        </w:rPr>
        <w:t>ГОСТ 14921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 3.2. Определение жидкого остатка, свободной воды и щелочи 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3.2.1. Аппаратура, материалы, реактивы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Отстойник вместимостью 100 или 500 см</w:t>
      </w:r>
      <w:r>
        <w:rPr>
          <w:color w:val="2D2D2D"/>
          <w:sz w:val="15"/>
          <w:szCs w:val="15"/>
        </w:rPr>
        <w:pict>
          <v:shape id="_x0000_i1039" type="#_x0000_t75" alt="ГОСТ 20448-90 Газы углеводородные сжиженные топливные для коммунально-бытового потребления. Технические условия (с Изменениями N 1, 2, с Поправкой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Устройство для охлаждения (чертеж).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Устройство для охлаждения сжиженного углеводородного газа</w:t>
      </w:r>
    </w:p>
    <w:p w:rsidR="009D0049" w:rsidRDefault="009D0049" w:rsidP="009D0049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238375" cy="2101850"/>
            <wp:effectExtent l="19050" t="0" r="9525" b="0"/>
            <wp:docPr id="16" name="Рисунок 16" descr="ГОСТ 20448-90 Газы углеводородные сжиженные топливные для коммунально-бытового потребления. Технические условия (с Изменениями N 1, 2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20448-90 Газы углеводородные сжиженные топливные для коммунально-бытового потребления. Технические условия (с Изменениями N 1, 2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1 - сосуд для охлаждающей смеси; 2 - змеевик; 3 - игольчатый вентиль 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Охлаждающий змеевик изготовляют из медной трубки длиной 6 м и наружным диаметром 6-8 мм, навитой виток к витку в виде спирали диаметром 60-90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Сосуд для охлаждения смеси с тепловой изоляцией и размерами под охлаждающий змеевик (внутренний диаметр не менее 120 мм, высота не менее 220 мм).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Термометр типа ТН-8 по </w:t>
      </w:r>
      <w:r w:rsidRPr="009D0049">
        <w:rPr>
          <w:color w:val="2D2D2D"/>
          <w:sz w:val="15"/>
          <w:szCs w:val="15"/>
        </w:rPr>
        <w:t>ГОСТ 400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Термометр ртутный стеклянный по </w:t>
      </w:r>
      <w:r w:rsidRPr="009D0049">
        <w:rPr>
          <w:color w:val="2D2D2D"/>
          <w:sz w:val="15"/>
          <w:szCs w:val="15"/>
        </w:rPr>
        <w:t>ГОСТ 28498</w:t>
      </w:r>
      <w:r>
        <w:rPr>
          <w:color w:val="2D2D2D"/>
          <w:sz w:val="15"/>
          <w:szCs w:val="15"/>
        </w:rPr>
        <w:t> с пределами градуировки от 0 до 100</w:t>
      </w:r>
      <w:proofErr w:type="gramStart"/>
      <w:r>
        <w:rPr>
          <w:color w:val="2D2D2D"/>
          <w:sz w:val="15"/>
          <w:szCs w:val="15"/>
        </w:rPr>
        <w:t>°С</w:t>
      </w:r>
      <w:proofErr w:type="gramEnd"/>
      <w:r>
        <w:rPr>
          <w:color w:val="2D2D2D"/>
          <w:sz w:val="15"/>
          <w:szCs w:val="15"/>
        </w:rPr>
        <w:t xml:space="preserve"> и ценой деления шкалы 1°С.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Баня водяная для отстойника с температурой (20±1)°С.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Штатив лабораторный для отстойника.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Проволока медная диаметром 1,5-2 мм, длиной 200 или 450 мм (в соответствии с высотой отстойника вместимостью 100 и на 500 см</w:t>
      </w:r>
      <w:r>
        <w:rPr>
          <w:color w:val="2D2D2D"/>
          <w:sz w:val="15"/>
          <w:szCs w:val="15"/>
        </w:rPr>
        <w:pict>
          <v:shape id="_x0000_i1041" type="#_x0000_t75" alt="ГОСТ 20448-90 Газы углеводородные сжиженные топливные для коммунально-бытового потребления. Технические условия (с Изменениями N 1, 2, с Поправкой)" style="width:8.05pt;height:17.2pt"/>
        </w:pic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Гайка накидная к штуцеру пробоотборника с уплотнительной прокладкой, снабженная металлической или пластиковой трубкой длиной 10-15 см и внутренним диаметром 1-3 мм, служащей для налива сжиженного газа в отстойник.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Индикаторы тимоловый синий </w:t>
      </w:r>
      <w:proofErr w:type="spellStart"/>
      <w:r>
        <w:rPr>
          <w:color w:val="2D2D2D"/>
          <w:sz w:val="15"/>
          <w:szCs w:val="15"/>
        </w:rPr>
        <w:t>водорастворимый</w:t>
      </w:r>
      <w:proofErr w:type="spellEnd"/>
      <w:r>
        <w:rPr>
          <w:color w:val="2D2D2D"/>
          <w:sz w:val="15"/>
          <w:szCs w:val="15"/>
        </w:rPr>
        <w:t>, ч.д.а., и фенолфталеин, раствор в этиловом спирте по </w:t>
      </w:r>
      <w:r w:rsidRPr="009D0049">
        <w:rPr>
          <w:color w:val="2D2D2D"/>
          <w:sz w:val="15"/>
          <w:szCs w:val="15"/>
        </w:rPr>
        <w:t>ГОСТ 18300</w:t>
      </w:r>
      <w:r>
        <w:rPr>
          <w:color w:val="2D2D2D"/>
          <w:sz w:val="15"/>
          <w:szCs w:val="15"/>
        </w:rPr>
        <w:t> или </w:t>
      </w:r>
      <w:r w:rsidRPr="009D0049">
        <w:rPr>
          <w:color w:val="2D2D2D"/>
          <w:sz w:val="15"/>
          <w:szCs w:val="15"/>
        </w:rPr>
        <w:t>ГОСТ 17299</w:t>
      </w:r>
      <w:r>
        <w:rPr>
          <w:color w:val="2D2D2D"/>
          <w:sz w:val="15"/>
          <w:szCs w:val="15"/>
        </w:rPr>
        <w:t>, с массовой долей 1%.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Вата гигроскопическая.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Вода дистиллированная.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Смесь охлаждающая, состоящая из крупнокристаллической поваренной соли и льда, или ацетона и твердого диоксида углерода, или другие смеси, обеспечивающие требуемую температуру (</w:t>
      </w:r>
      <w:proofErr w:type="gramStart"/>
      <w:r>
        <w:rPr>
          <w:color w:val="2D2D2D"/>
          <w:sz w:val="15"/>
          <w:szCs w:val="15"/>
        </w:rPr>
        <w:t>до</w:t>
      </w:r>
      <w:proofErr w:type="gramEnd"/>
      <w:r>
        <w:rPr>
          <w:color w:val="2D2D2D"/>
          <w:sz w:val="15"/>
          <w:szCs w:val="15"/>
        </w:rPr>
        <w:t xml:space="preserve"> минус 45°С).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Допускается применять аппаратуру с аналогичными технологическими и метрологическими характеристиками, а также импортные реактивы квалификации не ниже </w:t>
      </w:r>
      <w:proofErr w:type="gramStart"/>
      <w:r>
        <w:rPr>
          <w:color w:val="2D2D2D"/>
          <w:sz w:val="15"/>
          <w:szCs w:val="15"/>
        </w:rPr>
        <w:t>указанных</w:t>
      </w:r>
      <w:proofErr w:type="gramEnd"/>
      <w:r>
        <w:rPr>
          <w:color w:val="2D2D2D"/>
          <w:sz w:val="15"/>
          <w:szCs w:val="15"/>
        </w:rPr>
        <w:t xml:space="preserve"> в стандарте. 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 3.2.2. Проведение испытания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3.2.2.1. На штуцер пробоотборника с испытуемым газом навинчивают накидную гайку с чистой сухой отводной трубкой. Открывая нижний вентиль (у пробоотборников типа ПГО-400 - впускной вентиль) вертикально расположенного пробоотборника, осторожно наливают сжиженный газ через трубку в чистый сухой отстойник. При наливе конец трубки удерживают под поверхностью заполняющей жидкости, отстойник наполняют до метки 100 см</w:t>
      </w:r>
      <w:r>
        <w:rPr>
          <w:color w:val="2D2D2D"/>
          <w:sz w:val="15"/>
          <w:szCs w:val="15"/>
        </w:rPr>
        <w:pict>
          <v:shape id="_x0000_i1042" type="#_x0000_t75" alt="ГОСТ 20448-90 Газы углеводородные сжиженные топливные для коммунально-бытового потребления. Технические условия (с Изменениями N 1, 2, с Поправкой)" style="width:8.05pt;height:17.2pt"/>
        </w:pict>
      </w:r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3.2.2.2. Быстро устанавливают медную проволоку в пробку из ваты, неплотно вставленную в горло отстойника. Проволока предотвращает перегрев жидкости и ее вскипание с выбросом и способствует равномерному испарению сжиженного газа, а пробка из ваты не пропускает в отстойник влагу из воздуха.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3.2.2.3. После испарения основной массы при температуре окружающей среды и прекращения заметного испарения жидкости отстойник помещают в водяную баню с температурой (20±1)°С и выдерживают 20 мин при этой температуре. После этого измеряют объем остатка с точностью до 0,1 см</w:t>
      </w:r>
      <w:r>
        <w:rPr>
          <w:color w:val="2D2D2D"/>
          <w:sz w:val="15"/>
          <w:szCs w:val="15"/>
        </w:rPr>
        <w:pict>
          <v:shape id="_x0000_i1043" type="#_x0000_t75" alt="ГОСТ 20448-90 Газы углеводородные сжиженные топливные для коммунально-бытового потребления. Технические условия (с Изменениями N 1, 2, с Поправкой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3.2.2.4. Если объем жидкого остатка превысит норму, то испытание повторяют на удвоенном количестве вновь отобранной пробы.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проведении повторных и арбитражных испытаний отстойник заполняют сжиженным газом через охлаждающий змеевик. Змеевик устанавливают в сосуд для охлаждающей смеси, снабженный термометром, охлаждают до температуры на несколько градусов ниже температуры кипения основного компонента пробы и присоединяют к пробоотборнику или </w:t>
      </w:r>
      <w:proofErr w:type="spellStart"/>
      <w:r>
        <w:rPr>
          <w:color w:val="2D2D2D"/>
          <w:sz w:val="15"/>
          <w:szCs w:val="15"/>
        </w:rPr>
        <w:t>пробоотборной</w:t>
      </w:r>
      <w:proofErr w:type="spellEnd"/>
      <w:r>
        <w:rPr>
          <w:color w:val="2D2D2D"/>
          <w:sz w:val="15"/>
          <w:szCs w:val="15"/>
        </w:rPr>
        <w:t xml:space="preserve"> точке.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3.2.2.5. Открывая вентили на пробоотборнике или </w:t>
      </w:r>
      <w:proofErr w:type="spellStart"/>
      <w:r>
        <w:rPr>
          <w:color w:val="2D2D2D"/>
          <w:sz w:val="15"/>
          <w:szCs w:val="15"/>
        </w:rPr>
        <w:t>пробоотборной</w:t>
      </w:r>
      <w:proofErr w:type="spellEnd"/>
      <w:r>
        <w:rPr>
          <w:color w:val="2D2D2D"/>
          <w:sz w:val="15"/>
          <w:szCs w:val="15"/>
        </w:rPr>
        <w:t xml:space="preserve"> точке и змеевике, промывают змеевик сжиженным газом. Затем отстойник наполняют пробой сжиженного газа, выходящей из змеевика, до метки 100 см</w:t>
      </w:r>
      <w:r>
        <w:rPr>
          <w:color w:val="2D2D2D"/>
          <w:sz w:val="15"/>
          <w:szCs w:val="15"/>
        </w:rPr>
        <w:pict>
          <v:shape id="_x0000_i1044" type="#_x0000_t75" alt="ГОСТ 20448-90 Газы углеводородные сжиженные топливные для коммунально-бытового потребления. Технические условия (с Изменениями N 1, 2, с Поправкой)" style="width:8.05pt;height:17.2pt"/>
        </w:pict>
      </w:r>
      <w:r>
        <w:rPr>
          <w:color w:val="2D2D2D"/>
          <w:sz w:val="15"/>
          <w:szCs w:val="15"/>
        </w:rPr>
        <w:t>, не допуская выброса пробы из отстойника. Далее повторяют операцию испарения газа и измеряют количество жидкого остатка по пп.3.2.2.2 и 3.2.2.3.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3.2.2.6. Если в сжиженном газе имеется свободная вода, то после испарения газа она остается на дне и стенках отстойника. При затруднениях в визуальной идентификации свободной воды в жидком остатке ее наличие определяют с помощью </w:t>
      </w:r>
      <w:proofErr w:type="spellStart"/>
      <w:r>
        <w:rPr>
          <w:color w:val="2D2D2D"/>
          <w:sz w:val="15"/>
          <w:szCs w:val="15"/>
        </w:rPr>
        <w:t>водорастворимого</w:t>
      </w:r>
      <w:proofErr w:type="spellEnd"/>
      <w:r>
        <w:rPr>
          <w:color w:val="2D2D2D"/>
          <w:sz w:val="15"/>
          <w:szCs w:val="15"/>
        </w:rPr>
        <w:t xml:space="preserve"> индикатора. Для этого в отстойник вносят на кончике сухой стеклянной палочки или проволоки несколько кристаллов тимолового синего. В углеводородном жидком остатке </w:t>
      </w:r>
      <w:proofErr w:type="gramStart"/>
      <w:r>
        <w:rPr>
          <w:color w:val="2D2D2D"/>
          <w:sz w:val="15"/>
          <w:szCs w:val="15"/>
        </w:rPr>
        <w:t>тимоловый</w:t>
      </w:r>
      <w:proofErr w:type="gramEnd"/>
      <w:r>
        <w:rPr>
          <w:color w:val="2D2D2D"/>
          <w:sz w:val="15"/>
          <w:szCs w:val="15"/>
        </w:rPr>
        <w:t xml:space="preserve"> синий не растворяется и не окрашивается.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Окрашивание жидкости указывает на наличие воды. </w:t>
      </w:r>
      <w:proofErr w:type="gramStart"/>
      <w:r>
        <w:rPr>
          <w:color w:val="2D2D2D"/>
          <w:sz w:val="15"/>
          <w:szCs w:val="15"/>
        </w:rPr>
        <w:t>В щелочной среде тимоловый синий окрашивается в синий цвет.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определения наличия щелочи в жидком остатке допускается применять в качестве индикатора фенолфталеин. В отстойник добавляют 100 см</w:t>
      </w:r>
      <w:r>
        <w:rPr>
          <w:color w:val="2D2D2D"/>
          <w:sz w:val="15"/>
          <w:szCs w:val="15"/>
        </w:rPr>
        <w:pict>
          <v:shape id="_x0000_i1045" type="#_x0000_t75" alt="ГОСТ 20448-90 Газы углеводородные сжиженные топливные для коммунально-бытового потребления. Технические условия (с Изменениями N 1, 2, с Поправкой)" style="width:8.05pt;height:17.2pt"/>
        </w:pict>
      </w:r>
      <w:r>
        <w:rPr>
          <w:color w:val="2D2D2D"/>
          <w:sz w:val="15"/>
          <w:szCs w:val="15"/>
        </w:rPr>
        <w:t> дистиллированной воды, предварительно проверенной на нейтральность, и 2-3 капли фенолфталеина. При отсутствии окраски раствора в розовый или красный цвет фиксируют отсутствие щелочи, при окраске раствора - фиксируют присутствие щелочи.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3.2.2.7. </w:t>
      </w:r>
      <w:proofErr w:type="gramStart"/>
      <w:r>
        <w:rPr>
          <w:color w:val="2D2D2D"/>
          <w:sz w:val="15"/>
          <w:szCs w:val="15"/>
        </w:rPr>
        <w:t xml:space="preserve">(Исключен,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3.2.3. </w:t>
      </w:r>
      <w:proofErr w:type="gramStart"/>
      <w:r>
        <w:rPr>
          <w:color w:val="2D2D2D"/>
          <w:sz w:val="15"/>
          <w:szCs w:val="15"/>
        </w:rPr>
        <w:t>Два результата определения, полученные одним исполнителем, признаются достоверными (с 95%-ной доверительной вероятностью), если абсолютное расхождение между ними не превышает 0,1%.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(Введен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3.3-3.3.3. </w:t>
      </w:r>
      <w:proofErr w:type="gramStart"/>
      <w:r>
        <w:rPr>
          <w:color w:val="2D2D2D"/>
          <w:sz w:val="15"/>
          <w:szCs w:val="15"/>
        </w:rPr>
        <w:t xml:space="preserve">(Исключены,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 Интенсивность запаха определяют по </w:t>
      </w:r>
      <w:r w:rsidRPr="009D0049">
        <w:rPr>
          <w:color w:val="2D2D2D"/>
          <w:sz w:val="15"/>
          <w:szCs w:val="15"/>
        </w:rPr>
        <w:t>ГОСТ 22387.5</w:t>
      </w:r>
      <w:r>
        <w:rPr>
          <w:color w:val="2D2D2D"/>
          <w:sz w:val="15"/>
          <w:szCs w:val="15"/>
        </w:rPr>
        <w:t xml:space="preserve"> со следующим дополнением: через газовый счетчик в комнату-камеру впускают газ (для марки </w:t>
      </w:r>
      <w:proofErr w:type="gramStart"/>
      <w:r>
        <w:rPr>
          <w:color w:val="2D2D2D"/>
          <w:sz w:val="15"/>
          <w:szCs w:val="15"/>
        </w:rPr>
        <w:t>ПТ</w:t>
      </w:r>
      <w:proofErr w:type="gramEnd"/>
      <w:r>
        <w:rPr>
          <w:color w:val="2D2D2D"/>
          <w:sz w:val="15"/>
          <w:szCs w:val="15"/>
        </w:rPr>
        <w:t>) - 0,5%, СПБТ - 0,4% и БТ - 0,3% (по объему).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ТРАНСПОРТИРОВАНИЕ И ХРАНЕНИЕ</w:t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 Сжиженные углеводородные газы транспортируют железнодорожным, автомобильным и водным транспортом в соответствии с правилами перевозок опасных грузов, действующих на соответствующем виде транспорта, и </w:t>
      </w:r>
      <w:r w:rsidRPr="009D0049">
        <w:rPr>
          <w:color w:val="2D2D2D"/>
          <w:sz w:val="15"/>
          <w:szCs w:val="15"/>
        </w:rPr>
        <w:t>правилами устройства и безопасной эксплуатации сосудов, работающих под давлением</w:t>
      </w:r>
      <w:r>
        <w:rPr>
          <w:color w:val="2D2D2D"/>
          <w:sz w:val="15"/>
          <w:szCs w:val="15"/>
        </w:rPr>
        <w:t>, утвержденными в установленном порядке.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 Хранение сжиженных газов - по </w:t>
      </w:r>
      <w:r w:rsidRPr="009D0049">
        <w:rPr>
          <w:color w:val="2D2D2D"/>
          <w:sz w:val="15"/>
          <w:szCs w:val="15"/>
        </w:rPr>
        <w:t>ГОСТ 1510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5. ГАРАНТИИ ИЗГОТОВИТЕЛЯ</w:t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 Изготовитель гарантирует соответствие качества сжиженных газов требованиям настоящего стандарта при соблюдении условий транспортирования и хранения.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5.2. Гарантийный срок хранения - 3 </w:t>
      </w:r>
      <w:proofErr w:type="spellStart"/>
      <w:proofErr w:type="gramStart"/>
      <w:r>
        <w:rPr>
          <w:color w:val="2D2D2D"/>
          <w:sz w:val="15"/>
          <w:szCs w:val="15"/>
        </w:rPr>
        <w:t>мес</w:t>
      </w:r>
      <w:proofErr w:type="spellEnd"/>
      <w:proofErr w:type="gramEnd"/>
      <w:r>
        <w:rPr>
          <w:color w:val="2D2D2D"/>
          <w:sz w:val="15"/>
          <w:szCs w:val="15"/>
        </w:rPr>
        <w:t xml:space="preserve"> со дня отгрузки.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ПРИЛОЖЕНИЕ (рекомендуемое). ПРИМЕНЕНИЕ РАЗЛИЧНЫХ МАРОК СЖИЖЕННОГО ГАЗА ДЛЯ КОММУНАЛЬНО-БЫТОВОГО ПОТРЕБЛЕНИЯ</w:t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r>
        <w:rPr>
          <w:color w:val="2D2D2D"/>
          <w:sz w:val="15"/>
          <w:szCs w:val="15"/>
        </w:rPr>
        <w:br/>
        <w:t>Рекомендуемое</w:t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93"/>
        <w:gridCol w:w="1223"/>
        <w:gridCol w:w="1225"/>
        <w:gridCol w:w="1223"/>
        <w:gridCol w:w="1225"/>
      </w:tblGrid>
      <w:tr w:rsidR="009D0049" w:rsidTr="009D0049">
        <w:trPr>
          <w:trHeight w:val="15"/>
        </w:trPr>
        <w:tc>
          <w:tcPr>
            <w:tcW w:w="6098" w:type="dxa"/>
            <w:hideMark/>
          </w:tcPr>
          <w:p w:rsidR="009D0049" w:rsidRDefault="009D004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D0049" w:rsidRDefault="009D004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D0049" w:rsidRDefault="009D004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D0049" w:rsidRDefault="009D004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D0049" w:rsidRDefault="009D0049">
            <w:pPr>
              <w:rPr>
                <w:sz w:val="2"/>
                <w:szCs w:val="24"/>
              </w:rPr>
            </w:pPr>
          </w:p>
        </w:tc>
      </w:tr>
      <w:tr w:rsidR="009D0049" w:rsidTr="009D0049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Система газоснабжения</w:t>
            </w:r>
          </w:p>
        </w:tc>
        <w:tc>
          <w:tcPr>
            <w:tcW w:w="51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Применяемый сжиженный газ для макроклиматического района по </w:t>
            </w:r>
            <w:r w:rsidRPr="009D0049">
              <w:rPr>
                <w:color w:val="2D2D2D"/>
                <w:sz w:val="15"/>
                <w:szCs w:val="15"/>
              </w:rPr>
              <w:t>ГОСТ 16350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9D0049" w:rsidTr="009D004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Умеренного 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Холодного</w:t>
            </w:r>
          </w:p>
        </w:tc>
      </w:tr>
      <w:tr w:rsidR="009D0049" w:rsidTr="009D0049"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Летний период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Зимний период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Летний период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Зимний период </w:t>
            </w:r>
          </w:p>
        </w:tc>
      </w:tr>
      <w:tr w:rsidR="009D0049" w:rsidTr="009D0049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Газобаллонная: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rPr>
                <w:sz w:val="24"/>
                <w:szCs w:val="24"/>
              </w:rPr>
            </w:pPr>
          </w:p>
        </w:tc>
      </w:tr>
      <w:tr w:rsidR="009D0049" w:rsidTr="009D004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наружной установкой баллонов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СПБТ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ПТ</w:t>
            </w:r>
            <w:proofErr w:type="gram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СПБТ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ПТ</w:t>
            </w:r>
            <w:proofErr w:type="gramEnd"/>
          </w:p>
        </w:tc>
      </w:tr>
      <w:tr w:rsidR="009D0049" w:rsidTr="009D004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внутриквартирной установкой баллонов; портативные баллоны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СПБТ</w:t>
            </w:r>
            <w:r>
              <w:rPr>
                <w:color w:val="2D2D2D"/>
                <w:sz w:val="15"/>
                <w:szCs w:val="15"/>
              </w:rPr>
              <w:br/>
              <w:t>БТ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СПБТ</w:t>
            </w:r>
            <w:r>
              <w:rPr>
                <w:color w:val="2D2D2D"/>
                <w:sz w:val="15"/>
                <w:szCs w:val="15"/>
              </w:rPr>
              <w:br/>
              <w:t>БТ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СПБТ</w:t>
            </w:r>
            <w:r>
              <w:rPr>
                <w:color w:val="2D2D2D"/>
                <w:sz w:val="15"/>
                <w:szCs w:val="15"/>
              </w:rPr>
              <w:br/>
              <w:t>БТ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СПБТ</w:t>
            </w:r>
            <w:r>
              <w:rPr>
                <w:color w:val="2D2D2D"/>
                <w:sz w:val="15"/>
                <w:szCs w:val="15"/>
              </w:rPr>
              <w:br/>
              <w:t>БТ</w:t>
            </w:r>
          </w:p>
        </w:tc>
      </w:tr>
      <w:tr w:rsidR="009D0049" w:rsidTr="009D004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Групповые установки: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rPr>
                <w:sz w:val="24"/>
                <w:szCs w:val="24"/>
              </w:rPr>
            </w:pPr>
          </w:p>
        </w:tc>
      </w:tr>
      <w:tr w:rsidR="009D0049" w:rsidTr="009D004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без испарителей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СПБТ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ПТ</w:t>
            </w:r>
            <w:proofErr w:type="gram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ПТ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СПБТ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ПТ</w:t>
            </w:r>
            <w:proofErr w:type="gramEnd"/>
          </w:p>
        </w:tc>
      </w:tr>
      <w:tr w:rsidR="009D0049" w:rsidTr="009D0049"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испарителями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СПБТ</w:t>
            </w:r>
            <w:r>
              <w:rPr>
                <w:color w:val="2D2D2D"/>
                <w:sz w:val="15"/>
                <w:szCs w:val="15"/>
              </w:rPr>
              <w:br/>
              <w:t>БТ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ПТ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СПБТ</w:t>
            </w:r>
            <w:r>
              <w:rPr>
                <w:color w:val="2D2D2D"/>
                <w:sz w:val="15"/>
                <w:szCs w:val="15"/>
              </w:rPr>
              <w:br/>
              <w:t>БТ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ПТ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СПБТ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0049" w:rsidRDefault="009D004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ПТ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СПБТ</w:t>
            </w:r>
          </w:p>
        </w:tc>
      </w:tr>
    </w:tbl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Примечания: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Все районы, за исключением холодного и очень холодного: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летний период - с 1 апреля по 1 октября;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зимний период - с 1 октября по 1 апреля.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Холодный район: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летний период </w:t>
      </w:r>
      <w:r>
        <w:rPr>
          <w:b/>
          <w:bCs/>
          <w:color w:val="2D2D2D"/>
          <w:sz w:val="15"/>
          <w:szCs w:val="15"/>
        </w:rPr>
        <w:t>-</w:t>
      </w:r>
      <w:r>
        <w:rPr>
          <w:color w:val="2D2D2D"/>
          <w:sz w:val="15"/>
          <w:szCs w:val="15"/>
        </w:rPr>
        <w:t> с 1 июня по 1 октября;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зимний период - с 1 октября по 1 июня.</w:t>
      </w:r>
      <w:r>
        <w:rPr>
          <w:color w:val="2D2D2D"/>
          <w:sz w:val="15"/>
          <w:szCs w:val="15"/>
        </w:rPr>
        <w:br/>
      </w:r>
    </w:p>
    <w:p w:rsidR="009D0049" w:rsidRDefault="009D0049" w:rsidP="009D004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>3. Очень холодный район: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летний период - с 1 июня по 1 сентября;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зимний период - с 1 сентября по 1 июня.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9D0049" w:rsidRDefault="00FC651B" w:rsidP="009D0049">
      <w:pPr>
        <w:rPr>
          <w:szCs w:val="15"/>
        </w:rPr>
      </w:pPr>
    </w:p>
    <w:sectPr w:rsidR="00FC651B" w:rsidRPr="009D0049" w:rsidSect="0095551E">
      <w:footerReference w:type="default" r:id="rId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C" w:rsidRDefault="0024605C" w:rsidP="007E5D19">
      <w:pPr>
        <w:spacing w:after="0" w:line="240" w:lineRule="auto"/>
      </w:pPr>
      <w:r>
        <w:separator/>
      </w:r>
    </w:p>
  </w:endnote>
  <w:end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0A5996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C" w:rsidRDefault="0024605C" w:rsidP="007E5D19">
      <w:pPr>
        <w:spacing w:after="0" w:line="240" w:lineRule="auto"/>
      </w:pPr>
      <w:r>
        <w:separator/>
      </w:r>
    </w:p>
  </w:footnote>
  <w:foot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DD0915"/>
    <w:multiLevelType w:val="multilevel"/>
    <w:tmpl w:val="3BC8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3A068F"/>
    <w:multiLevelType w:val="multilevel"/>
    <w:tmpl w:val="81FC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012996"/>
    <w:multiLevelType w:val="multilevel"/>
    <w:tmpl w:val="2BF4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831F08"/>
    <w:multiLevelType w:val="multilevel"/>
    <w:tmpl w:val="8124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0DC6FE3"/>
    <w:multiLevelType w:val="multilevel"/>
    <w:tmpl w:val="492EE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2865A67"/>
    <w:multiLevelType w:val="multilevel"/>
    <w:tmpl w:val="EDD2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EB7370"/>
    <w:multiLevelType w:val="multilevel"/>
    <w:tmpl w:val="BBDEA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270881"/>
    <w:multiLevelType w:val="multilevel"/>
    <w:tmpl w:val="C242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33578F"/>
    <w:multiLevelType w:val="multilevel"/>
    <w:tmpl w:val="A44C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1E192B"/>
    <w:multiLevelType w:val="multilevel"/>
    <w:tmpl w:val="5E2A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305F59"/>
    <w:multiLevelType w:val="multilevel"/>
    <w:tmpl w:val="684C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591A56"/>
    <w:multiLevelType w:val="multilevel"/>
    <w:tmpl w:val="F40A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C9F0A74"/>
    <w:multiLevelType w:val="multilevel"/>
    <w:tmpl w:val="6978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EF57FF"/>
    <w:multiLevelType w:val="multilevel"/>
    <w:tmpl w:val="4A9A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42"/>
  </w:num>
  <w:num w:numId="3">
    <w:abstractNumId w:val="44"/>
  </w:num>
  <w:num w:numId="4">
    <w:abstractNumId w:val="8"/>
  </w:num>
  <w:num w:numId="5">
    <w:abstractNumId w:val="34"/>
  </w:num>
  <w:num w:numId="6">
    <w:abstractNumId w:val="27"/>
  </w:num>
  <w:num w:numId="7">
    <w:abstractNumId w:val="25"/>
  </w:num>
  <w:num w:numId="8">
    <w:abstractNumId w:val="9"/>
  </w:num>
  <w:num w:numId="9">
    <w:abstractNumId w:val="38"/>
  </w:num>
  <w:num w:numId="10">
    <w:abstractNumId w:val="20"/>
  </w:num>
  <w:num w:numId="11">
    <w:abstractNumId w:val="21"/>
  </w:num>
  <w:num w:numId="12">
    <w:abstractNumId w:val="23"/>
  </w:num>
  <w:num w:numId="13">
    <w:abstractNumId w:val="36"/>
  </w:num>
  <w:num w:numId="14">
    <w:abstractNumId w:val="22"/>
  </w:num>
  <w:num w:numId="15">
    <w:abstractNumId w:val="6"/>
  </w:num>
  <w:num w:numId="16">
    <w:abstractNumId w:val="39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4"/>
  </w:num>
  <w:num w:numId="22">
    <w:abstractNumId w:val="14"/>
  </w:num>
  <w:num w:numId="23">
    <w:abstractNumId w:val="17"/>
  </w:num>
  <w:num w:numId="24">
    <w:abstractNumId w:val="18"/>
  </w:num>
  <w:num w:numId="25">
    <w:abstractNumId w:val="41"/>
  </w:num>
  <w:num w:numId="26">
    <w:abstractNumId w:val="31"/>
  </w:num>
  <w:num w:numId="27">
    <w:abstractNumId w:val="35"/>
  </w:num>
  <w:num w:numId="28">
    <w:abstractNumId w:val="10"/>
  </w:num>
  <w:num w:numId="29">
    <w:abstractNumId w:val="29"/>
  </w:num>
  <w:num w:numId="30">
    <w:abstractNumId w:val="43"/>
  </w:num>
  <w:num w:numId="31">
    <w:abstractNumId w:val="15"/>
  </w:num>
  <w:num w:numId="32">
    <w:abstractNumId w:val="12"/>
  </w:num>
  <w:num w:numId="33">
    <w:abstractNumId w:val="5"/>
  </w:num>
  <w:num w:numId="34">
    <w:abstractNumId w:val="19"/>
  </w:num>
  <w:num w:numId="35">
    <w:abstractNumId w:val="28"/>
  </w:num>
  <w:num w:numId="36">
    <w:abstractNumId w:val="7"/>
  </w:num>
  <w:num w:numId="37">
    <w:abstractNumId w:val="37"/>
  </w:num>
  <w:num w:numId="38">
    <w:abstractNumId w:val="13"/>
  </w:num>
  <w:num w:numId="39">
    <w:abstractNumId w:val="11"/>
  </w:num>
  <w:num w:numId="40">
    <w:abstractNumId w:val="33"/>
  </w:num>
  <w:num w:numId="41">
    <w:abstractNumId w:val="32"/>
  </w:num>
  <w:num w:numId="42">
    <w:abstractNumId w:val="40"/>
  </w:num>
  <w:num w:numId="43">
    <w:abstractNumId w:val="30"/>
  </w:num>
  <w:num w:numId="44">
    <w:abstractNumId w:val="26"/>
  </w:num>
  <w:num w:numId="45">
    <w:abstractNumId w:val="4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A5996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E615F"/>
    <w:rsid w:val="0091318A"/>
    <w:rsid w:val="00940225"/>
    <w:rsid w:val="0095551E"/>
    <w:rsid w:val="009B2CA3"/>
    <w:rsid w:val="009D0049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toctitle">
    <w:name w:val="toc_title"/>
    <w:basedOn w:val="a"/>
    <w:rsid w:val="009D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9D0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5657">
          <w:marLeft w:val="0"/>
          <w:marRight w:val="0"/>
          <w:marTop w:val="0"/>
          <w:marBottom w:val="2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8720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single" w:sz="24" w:space="22" w:color="ECECEC"/>
                <w:right w:val="none" w:sz="0" w:space="0" w:color="auto"/>
              </w:divBdr>
              <w:divsChild>
                <w:div w:id="1142849029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660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8139">
                  <w:blockQuote w:val="1"/>
                  <w:marLeft w:val="752"/>
                  <w:marRight w:val="0"/>
                  <w:marTop w:val="215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8025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3521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657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997612">
                      <w:marLeft w:val="-13895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333724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44262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3405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91109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06032344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4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6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9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9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8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6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41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01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98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4369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874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1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499563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7651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290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2017-10-09T13:48:00Z</dcterms:created>
  <dcterms:modified xsi:type="dcterms:W3CDTF">2017-10-09T13:48:00Z</dcterms:modified>
</cp:coreProperties>
</file>