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0" w:rsidRDefault="002B0830" w:rsidP="002B083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2144-76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221-75, СТ СЭВ 267-76, СТ СЭВ 2820-80) Передачи червячные цилиндрические. Основные параметры (с Изменениями N 1, 2, 3)</w:t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2144-76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221-75,</w:t>
      </w:r>
      <w:r>
        <w:rPr>
          <w:color w:val="2D2D2D"/>
          <w:sz w:val="15"/>
          <w:szCs w:val="15"/>
        </w:rPr>
        <w:br/>
        <w:t>СТ СЭВ 267-76,</w:t>
      </w:r>
      <w:r>
        <w:rPr>
          <w:color w:val="2D2D2D"/>
          <w:sz w:val="15"/>
          <w:szCs w:val="15"/>
        </w:rPr>
        <w:br/>
        <w:t>СТ СЭВ 2820-80)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Г15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2B0830" w:rsidRDefault="002B0830" w:rsidP="002B08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ПЕРЕДАЧИ ЧЕРВЯЧНЫЕ ЦИЛИНДРИЧЕСКИЕ</w:t>
      </w:r>
    </w:p>
    <w:p w:rsidR="002B0830" w:rsidRPr="002B0830" w:rsidRDefault="002B0830" w:rsidP="002B08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Основные</w:t>
      </w:r>
      <w:r w:rsidRPr="002B0830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параметры</w:t>
      </w:r>
    </w:p>
    <w:p w:rsidR="002B0830" w:rsidRDefault="002B0830" w:rsidP="002B08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2B0830">
        <w:rPr>
          <w:color w:val="3C3C3C"/>
          <w:sz w:val="41"/>
          <w:szCs w:val="41"/>
          <w:lang w:val="en-US"/>
        </w:rPr>
        <w:t>Cylindrical worm gear pairs.</w:t>
      </w:r>
      <w:proofErr w:type="gramEnd"/>
      <w:r w:rsidRPr="002B0830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Basic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parameters</w:t>
      </w:r>
      <w:proofErr w:type="spellEnd"/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Дата введения 1977-07-01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тяжелого машиностроения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 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А.Н.Овсеенко, В.П.Григорьев, </w:t>
      </w:r>
      <w:proofErr w:type="spellStart"/>
      <w:r>
        <w:rPr>
          <w:color w:val="2D2D2D"/>
          <w:sz w:val="15"/>
          <w:szCs w:val="15"/>
        </w:rPr>
        <w:t>Д.Н.Клауч</w:t>
      </w:r>
      <w:proofErr w:type="spellEnd"/>
      <w:r>
        <w:rPr>
          <w:color w:val="2D2D2D"/>
          <w:sz w:val="15"/>
          <w:szCs w:val="15"/>
        </w:rPr>
        <w:t>, Б.Ф.Федотов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15.04.76 N 832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- 1996 г.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2820-80, СТ СЭВ 267-76 и СТ СЭВ 221-76 в части используемых передаточных чисел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ПЕРЕИЗДАНИЕ (май 1992 г.) с Изменениями N 1, 2, 3, утвержденными в июле 1978 г., в апреле 1982 г., мае 1990 г. (ИУС 6-78, 4-82, 8-90)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Снято ограничение срока действия Постановлением Госстандарта СССР от 15.05.90 N 1179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 </w:t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ортогональные цилиндрические червячные передачи для редукторов, в том числе и комбинированных (червячно-цилиндрических и др.), выполняемых в виде самостоятельных агрегатов, и устанавливает: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межосевые расстояния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081" type="#_x0000_t75" alt="ГОСТ 2144-76 (СТ СЭВ 221-75, СТ СЭВ 267-76, СТ СЭВ 2820-80) Передачи червячные цилиндрические. Основные параметры (с Изменениями N 1, 2, 3)" style="width:17.7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номинальные значения передаточных чисел </w:t>
      </w:r>
      <w:r>
        <w:rPr>
          <w:color w:val="2D2D2D"/>
          <w:sz w:val="15"/>
          <w:szCs w:val="15"/>
        </w:rPr>
        <w:pict>
          <v:shape id="_x0000_i4082" type="#_x0000_t75" alt="ГОСТ 2144-76 (СТ СЭВ 221-75, СТ СЭВ 267-76, СТ СЭВ 2820-80) Передачи червячные цилиндрические. Основные параметры (с Изменениями N 1, 2, 3)" style="width:26.35pt;height:17.75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червячные цилиндрические передачи для редукторов специального назначения и специальной конструкции (изменяющийся шаг червяка, гарантированное обеспечение самоторможения и др.).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 Межосевые расстояния </w:t>
      </w:r>
      <w:r>
        <w:rPr>
          <w:color w:val="2D2D2D"/>
          <w:sz w:val="15"/>
          <w:szCs w:val="15"/>
        </w:rPr>
        <w:pict>
          <v:shape id="_x0000_i4083" type="#_x0000_t75" alt="ГОСТ 2144-76 (СТ СЭВ 221-75, СТ СЭВ 267-76, СТ СЭВ 2820-80) Передачи червячные цилиндрические. Основные параметры (с Изменениями N 1, 2, 3)" style="width:17.75pt;height:17.75pt"/>
        </w:pict>
      </w:r>
      <w:r>
        <w:rPr>
          <w:color w:val="2D2D2D"/>
          <w:sz w:val="15"/>
          <w:szCs w:val="15"/>
        </w:rPr>
        <w:t> должны соответствовать указанным значениям: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1-й ряд: 40; 50; 63; 80; 100; 125; 160; 200; 250; 315; 400; 500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2-й ряд: 45; 56; 71; 90; 112; 140; 180; 224; 280; 355; 450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Примечание: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Значения ряда 1 следует предпочитать значениям ряда 2. 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</w:t>
      </w:r>
      <w:proofErr w:type="gramStart"/>
      <w:r>
        <w:rPr>
          <w:color w:val="2D2D2D"/>
          <w:sz w:val="15"/>
          <w:szCs w:val="15"/>
        </w:rPr>
        <w:t xml:space="preserve">(Исключено,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Номинальные передаточные числа </w:t>
      </w:r>
      <w:r>
        <w:rPr>
          <w:color w:val="2D2D2D"/>
          <w:sz w:val="15"/>
          <w:szCs w:val="15"/>
        </w:rPr>
        <w:pict>
          <v:shape id="_x0000_i4084" type="#_x0000_t75" alt="ГОСТ 2144-76 (СТ СЭВ 221-75, СТ СЭВ 267-76, СТ СЭВ 2820-80) Передачи червячные цилиндрические. Основные параметры (с Изменениями N 1, 2, 3)" style="width:26.35pt;height:17.75pt"/>
        </w:pict>
      </w:r>
      <w:r>
        <w:rPr>
          <w:color w:val="2D2D2D"/>
          <w:sz w:val="15"/>
          <w:szCs w:val="15"/>
        </w:rPr>
        <w:t> должны соответствовать указанным значениям: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1-й ряд: 8; 10; 12,5; 16; 20; 25; 31,5; 40; 50; 63; 80; 100;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2-й ряд: 9; 11,2; 14; 18; 22,4; 28; 35,5; 45; 56; 71; 90.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 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Значения ряда 1 следует предпочитать значениям ряда 2. 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Передаточные числа 90 и 100 применять не рекомендуется.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2, 3.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Фактические значения передаточных чисел не должны отличаться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номинальных более чем на 4%.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</w:t>
      </w:r>
      <w:proofErr w:type="gramStart"/>
      <w:r>
        <w:rPr>
          <w:color w:val="2D2D2D"/>
          <w:sz w:val="15"/>
          <w:szCs w:val="15"/>
        </w:rPr>
        <w:t>Для нормализованных редукторов общемашиностроительного применения допускается в технически обоснованных случаях отклонение фактических значений передаточных чисел от номинальных до 6,3%.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Червяки передач, за исключением случаев, обусловленных кинематикой привода, должны иметь линию витка правого направления.</w:t>
      </w:r>
      <w:r>
        <w:rPr>
          <w:color w:val="2D2D2D"/>
          <w:sz w:val="15"/>
          <w:szCs w:val="15"/>
        </w:rPr>
        <w:br/>
      </w:r>
    </w:p>
    <w:p w:rsidR="002B0830" w:rsidRDefault="002B0830" w:rsidP="002B083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7.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ПРИЛОЖЕНИЯ 1, 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2B0830" w:rsidRDefault="00FC651B" w:rsidP="002B0830">
      <w:pPr>
        <w:rPr>
          <w:szCs w:val="15"/>
        </w:rPr>
      </w:pPr>
    </w:p>
    <w:sectPr w:rsidR="00FC651B" w:rsidRPr="002B0830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0B7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B0830"/>
    <w:rsid w:val="002D3ACA"/>
    <w:rsid w:val="00313072"/>
    <w:rsid w:val="00362C0C"/>
    <w:rsid w:val="003D53F9"/>
    <w:rsid w:val="003F7A45"/>
    <w:rsid w:val="004025BA"/>
    <w:rsid w:val="0046541F"/>
    <w:rsid w:val="00477A04"/>
    <w:rsid w:val="0059308D"/>
    <w:rsid w:val="005D6E61"/>
    <w:rsid w:val="00604B84"/>
    <w:rsid w:val="00690B76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81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16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769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7809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54160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98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12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49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940503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4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94122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01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91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73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19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883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7896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8817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86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2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1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6322767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780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802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241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6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1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7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6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394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53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330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132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15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89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1225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82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4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45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49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60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931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83760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336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39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65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7614719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1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153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67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97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60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63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136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141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99829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28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3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65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145389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8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95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059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327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426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725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1829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539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81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233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52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1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371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329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932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716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298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79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2017-10-22T07:46:00Z</dcterms:created>
  <dcterms:modified xsi:type="dcterms:W3CDTF">2017-10-22T07:46:00Z</dcterms:modified>
</cp:coreProperties>
</file>