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E5" w:rsidRDefault="009D2DE5" w:rsidP="009D2DE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21915-93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Асфальтоукладчики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Общие технические условия (с Изменением N 1)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21915-93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Г45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9D2DE5" w:rsidRDefault="009D2DE5" w:rsidP="009D2D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АСФАЛЬТОУКЛАДЧИКИ</w:t>
      </w:r>
    </w:p>
    <w:p w:rsidR="009D2DE5" w:rsidRDefault="009D2DE5" w:rsidP="009D2D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Общие технические условия</w:t>
      </w:r>
    </w:p>
    <w:p w:rsidR="009D2DE5" w:rsidRPr="009D2DE5" w:rsidRDefault="009D2DE5" w:rsidP="009D2D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Asphalt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pavers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9D2DE5">
        <w:rPr>
          <w:color w:val="3C3C3C"/>
          <w:sz w:val="41"/>
          <w:szCs w:val="41"/>
          <w:lang w:val="en-US"/>
        </w:rPr>
        <w:t>General specifications</w:t>
      </w:r>
    </w:p>
    <w:p w:rsidR="009D2DE5" w:rsidRP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9D2DE5">
        <w:rPr>
          <w:color w:val="2D2D2D"/>
          <w:sz w:val="15"/>
          <w:szCs w:val="15"/>
          <w:lang w:val="en-US"/>
        </w:rPr>
        <w:br/>
      </w:r>
      <w:r w:rsidRPr="009D2DE5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9D2DE5">
        <w:rPr>
          <w:color w:val="2D2D2D"/>
          <w:sz w:val="15"/>
          <w:szCs w:val="15"/>
          <w:lang w:val="en-US"/>
        </w:rPr>
        <w:t xml:space="preserve"> 48 2213</w:t>
      </w:r>
    </w:p>
    <w:p w:rsidR="009D2DE5" w:rsidRP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Дата</w:t>
      </w:r>
      <w:r w:rsidRPr="009D2DE5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введения</w:t>
      </w:r>
      <w:r w:rsidRPr="009D2DE5">
        <w:rPr>
          <w:color w:val="2D2D2D"/>
          <w:sz w:val="15"/>
          <w:szCs w:val="15"/>
          <w:lang w:val="en-US"/>
        </w:rPr>
        <w:t xml:space="preserve"> 1995-07-01</w:t>
      </w:r>
    </w:p>
    <w:p w:rsidR="009D2DE5" w:rsidRP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9D2DE5" w:rsidRDefault="009D2DE5" w:rsidP="009D2DE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1 </w:t>
      </w:r>
      <w:proofErr w:type="gramStart"/>
      <w:r>
        <w:rPr>
          <w:color w:val="2D2D2D"/>
          <w:sz w:val="15"/>
          <w:szCs w:val="15"/>
        </w:rPr>
        <w:t>РАЗРАБОТАН Госстандартом России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секретариатом Межгосударственного Совета по стандартизации, метрологии и сертификации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 ПРИНЯТ Межгосударственным Советом по стандартизации, метрологии и сертификации 21 октября 1993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729"/>
      </w:tblGrid>
      <w:tr w:rsidR="009D2DE5" w:rsidTr="009D2DE5">
        <w:trPr>
          <w:trHeight w:val="15"/>
        </w:trPr>
        <w:tc>
          <w:tcPr>
            <w:tcW w:w="4066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</w:tr>
      <w:tr w:rsidR="009D2DE5" w:rsidTr="009D2DE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стандартизации</w:t>
            </w:r>
          </w:p>
        </w:tc>
      </w:tr>
      <w:tr w:rsidR="009D2DE5" w:rsidTr="009D2DE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Республика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Госдепартамент </w:t>
            </w: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3 Постановлением Комитета Российской Федерации по стандартизации, метрологии и сертификации от 02.06.94 N 160 межгосударственный стандарт ГОСТ 21915-93 введен в действие непосредственно в качестве государственного стандарта Российской Федерации с 01.01.95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 ВЗАМЕН ГОСТ 21915-76, ГОСТ 27638-88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9D2DE5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принятое Межгосударственным Советом по стандартизации, метрологии и сертификации (протокол N 15 от 28.05.99).</w:t>
      </w:r>
      <w:proofErr w:type="gramEnd"/>
      <w:r>
        <w:rPr>
          <w:color w:val="2D2D2D"/>
          <w:sz w:val="15"/>
          <w:szCs w:val="15"/>
        </w:rPr>
        <w:t xml:space="preserve"> Государство-разработчик Россия. Постановлением Госстандарта России от 24.09.99 N 310-ст введено в действие на территории РФ с 01.07.2000. (ИУС N 12, 1999 год)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 юридическим бюро "Кодекс" по тексту ИУС N 12, 1999 год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lastRenderedPageBreak/>
        <w:br/>
        <w:t>ИНФОРМАЦИОННЫЕ ДАННЫЕ</w:t>
      </w:r>
    </w:p>
    <w:p w:rsidR="009D2DE5" w:rsidRDefault="009D2DE5" w:rsidP="009D2DE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     </w:t>
      </w:r>
      <w:r>
        <w:rPr>
          <w:color w:val="3C3C3C"/>
          <w:sz w:val="41"/>
          <w:szCs w:val="41"/>
        </w:rPr>
        <w:br/>
        <w:t>ССЫЛОЧНЫЕ НОРМАТИВНО-ТЕХНИЧЕСКИЕ ДОКУМЕНТЫ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9"/>
        <w:gridCol w:w="5060"/>
      </w:tblGrid>
      <w:tr w:rsidR="009D2DE5" w:rsidTr="009D2DE5">
        <w:trPr>
          <w:trHeight w:val="15"/>
        </w:trPr>
        <w:tc>
          <w:tcPr>
            <w:tcW w:w="5544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</w:tr>
      <w:tr w:rsidR="009D2DE5" w:rsidTr="009D2D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раздела, пункта</w:t>
            </w:r>
          </w:p>
        </w:tc>
      </w:tr>
      <w:tr w:rsidR="009D2DE5" w:rsidTr="009D2DE5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2.601-68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2.2.1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9.014-78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2.4; 6.3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9.032-74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9.104-79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12.1.003-83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2.1.6.6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12.1.012-90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12.2.011-75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2.1.6.1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12.4.026-76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2.1.6.5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12.4.051-87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2.1.6.4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17.2.2.02-86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17.2.2.05-86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9128-84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12969-67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2.3.1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14192-77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2.3.2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1.3; 6.1; 6.2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17822-91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25569-82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D2DE5">
              <w:rPr>
                <w:color w:val="2D2D2D"/>
                <w:sz w:val="15"/>
                <w:szCs w:val="15"/>
              </w:rPr>
              <w:t>ГОСТ 25646-83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27816-88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9D2DE5" w:rsidTr="009D2DE5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9D2DE5">
              <w:rPr>
                <w:color w:val="2D2D2D"/>
                <w:sz w:val="15"/>
                <w:szCs w:val="15"/>
              </w:rPr>
              <w:t>СНиП</w:t>
            </w:r>
            <w:proofErr w:type="spellEnd"/>
            <w:r w:rsidRPr="009D2DE5">
              <w:rPr>
                <w:color w:val="2D2D2D"/>
                <w:sz w:val="15"/>
                <w:szCs w:val="15"/>
              </w:rPr>
              <w:t xml:space="preserve"> 2.05.02-85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2.1.2</w:t>
            </w:r>
          </w:p>
        </w:tc>
      </w:tr>
    </w:tbl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самоходные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(далее -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>), предназначенные для распределения и предварительного уплотнения (далее - укладка) асфальтобетонных смесей (далее - смесей) при устройстве дорожных оснований и покрытий.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не распространяется на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для устройства дорожных покрытий из литого асфальта.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Требования пп.1.4, 2.1.2, 2.1.6, 2.3, разд.3, 4 являются обязательными, другие требования являются рекомендуемыми.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1. ОСНОВНЫЕ ПАРАМЕТРЫ И РАЗМЕРЫ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>, в зависимости от конструкции ходовой части, изготавливают двух типов: гусеничные и колесные, а в зависимости от ширины укладки - четырех типоразмеров, которые указаны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0"/>
        <w:gridCol w:w="3557"/>
        <w:gridCol w:w="3382"/>
      </w:tblGrid>
      <w:tr w:rsidR="009D2DE5" w:rsidTr="009D2DE5">
        <w:trPr>
          <w:trHeight w:val="15"/>
        </w:trPr>
        <w:tc>
          <w:tcPr>
            <w:tcW w:w="3696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</w:tr>
      <w:tr w:rsidR="009D2DE5" w:rsidTr="009D2DE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Типоразмер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Ширина укладки,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9D2DE5" w:rsidTr="009D2DE5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минимальная, не более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</w:t>
            </w:r>
          </w:p>
        </w:tc>
      </w:tr>
      <w:tr w:rsidR="009D2DE5" w:rsidTr="009D2DE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3000</w:t>
            </w:r>
          </w:p>
        </w:tc>
      </w:tr>
      <w:tr w:rsidR="009D2DE5" w:rsidTr="009D2DE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4500</w:t>
            </w:r>
          </w:p>
        </w:tc>
      </w:tr>
      <w:tr w:rsidR="009D2DE5" w:rsidTr="009D2DE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 7000</w:t>
            </w:r>
          </w:p>
        </w:tc>
      </w:tr>
      <w:tr w:rsidR="009D2DE5" w:rsidTr="009D2DE5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3000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7000</w:t>
            </w:r>
          </w:p>
        </w:tc>
      </w:tr>
    </w:tbl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Основные показатели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приведены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18"/>
        <w:gridCol w:w="1774"/>
        <w:gridCol w:w="1598"/>
        <w:gridCol w:w="1598"/>
        <w:gridCol w:w="1601"/>
      </w:tblGrid>
      <w:tr w:rsidR="009D2DE5" w:rsidTr="009D2DE5">
        <w:trPr>
          <w:trHeight w:val="15"/>
        </w:trPr>
        <w:tc>
          <w:tcPr>
            <w:tcW w:w="4066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D2DE5" w:rsidRDefault="009D2DE5">
            <w:pPr>
              <w:rPr>
                <w:sz w:val="2"/>
                <w:szCs w:val="24"/>
              </w:rPr>
            </w:pPr>
          </w:p>
        </w:tc>
      </w:tr>
      <w:tr w:rsidR="009D2DE5" w:rsidTr="009D2DE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Значения показателя для типоразмеров</w:t>
            </w: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номинальная, кВт,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0,95</w:t>
            </w: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Толщина укладываемого слоя,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минимальная, не более </w:t>
            </w:r>
          </w:p>
        </w:tc>
        <w:tc>
          <w:tcPr>
            <w:tcW w:w="68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максимальная, не менее 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уплотнения, не менее*: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rPr>
                <w:sz w:val="24"/>
                <w:szCs w:val="24"/>
              </w:rPr>
            </w:pP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смесей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, Б, В</w:t>
            </w:r>
          </w:p>
        </w:tc>
        <w:tc>
          <w:tcPr>
            <w:tcW w:w="68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0,85</w:t>
            </w: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смесей Г, Д</w:t>
            </w:r>
          </w:p>
        </w:tc>
        <w:tc>
          <w:tcPr>
            <w:tcW w:w="68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9D2DE5" w:rsidTr="009D2DE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Вместимость бункера, т,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9D2DE5" w:rsidTr="009D2DE5">
        <w:tc>
          <w:tcPr>
            <w:tcW w:w="1090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</w:t>
            </w:r>
          </w:p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Для смесей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>, Б, В (по </w:t>
            </w:r>
            <w:r w:rsidRPr="009D2DE5">
              <w:rPr>
                <w:color w:val="2D2D2D"/>
                <w:sz w:val="15"/>
                <w:szCs w:val="15"/>
              </w:rPr>
              <w:t>ГОСТ 9128</w:t>
            </w:r>
            <w:r>
              <w:rPr>
                <w:color w:val="2D2D2D"/>
                <w:sz w:val="15"/>
                <w:szCs w:val="15"/>
              </w:rPr>
              <w:t xml:space="preserve">) при рабочей скорости </w:t>
            </w:r>
            <w:proofErr w:type="spellStart"/>
            <w:r>
              <w:rPr>
                <w:color w:val="2D2D2D"/>
                <w:sz w:val="15"/>
                <w:szCs w:val="15"/>
              </w:rPr>
              <w:t>асфальтоукладчика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2,5-3,0 м/мин и толщине уплотняемого слоя 80 мм.</w:t>
            </w:r>
          </w:p>
        </w:tc>
      </w:tr>
      <w:tr w:rsidR="009D2DE5" w:rsidTr="009D2DE5">
        <w:tc>
          <w:tcPr>
            <w:tcW w:w="109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2DE5" w:rsidRDefault="009D2DE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смесей Г, Д (по </w:t>
            </w:r>
            <w:r w:rsidRPr="009D2DE5">
              <w:rPr>
                <w:color w:val="2D2D2D"/>
                <w:sz w:val="15"/>
                <w:szCs w:val="15"/>
              </w:rPr>
              <w:t>ГОСТ 9128</w:t>
            </w:r>
            <w:r>
              <w:rPr>
                <w:color w:val="2D2D2D"/>
                <w:sz w:val="15"/>
                <w:szCs w:val="15"/>
              </w:rPr>
              <w:t xml:space="preserve">) при рабочей скорости </w:t>
            </w:r>
            <w:proofErr w:type="spellStart"/>
            <w:r>
              <w:rPr>
                <w:color w:val="2D2D2D"/>
                <w:sz w:val="15"/>
                <w:szCs w:val="15"/>
              </w:rPr>
              <w:t>асфальтоукладчика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не менее 5,0 м/мин и толщине уплотняемого слоя 80 мм.</w:t>
            </w:r>
          </w:p>
        </w:tc>
      </w:tr>
    </w:tbl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В технических условиях на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конкретных моделей устанавливают значения показателей качества, номенклатура которых приведена ниже: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тип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максимальная ширина укладываемого покрытия;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способ регулировки ширины уплотняющего рабочего органа;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диапазон регулировки ширины уплотняющего органа;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толщина укладываемого слоя;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профиль покрытия;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скорость рабочая минимальная и максимальная;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скорость транспортная максимальная;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габаритные размеры;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масса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эксплуатационная;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характеристики уплотняющих рабочих органов и диапазон их регулирования;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полный 80%-ный ресурс;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средняя оперативная трудоемкость ежесменного технического обслуживания;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климатическое исполнение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и категории размещения по </w:t>
      </w:r>
      <w:r w:rsidRPr="009D2DE5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</w:t>
      </w:r>
      <w:proofErr w:type="gramStart"/>
      <w:r>
        <w:rPr>
          <w:color w:val="2D2D2D"/>
          <w:sz w:val="15"/>
          <w:szCs w:val="15"/>
        </w:rPr>
        <w:t xml:space="preserve">В технических условиях на конкретные модели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должна быть установлена номенклатура показателей и их значения, которая приведена ниже: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звука на рабочем месте оператора по </w:t>
      </w:r>
      <w:r w:rsidRPr="009D2DE5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 (при наличии кабины машиниста);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параметры вибрации на рабочих местах и органах управления по </w:t>
      </w:r>
      <w:r w:rsidRPr="009D2DE5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двигателя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в соответствии с ГОСТ 17.2.2.02 (по документации на двигатель);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выбросы вредных веществ с отработавшими газами из системы выпуска двигателя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в соответствии с </w:t>
      </w:r>
      <w:r w:rsidRPr="009D2DE5">
        <w:rPr>
          <w:color w:val="2D2D2D"/>
          <w:sz w:val="15"/>
          <w:szCs w:val="15"/>
        </w:rPr>
        <w:t>ГОСТ 17.2.2.05</w:t>
      </w:r>
      <w:r>
        <w:rPr>
          <w:color w:val="2D2D2D"/>
          <w:sz w:val="15"/>
          <w:szCs w:val="15"/>
        </w:rPr>
        <w:t> (по документации на двигатель);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напряженность поля радиопомех в соответствии с ГОСТ 17822 (по документации на двигатель).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1.5. Порядок индексации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конкретных моделей (проектируемых после 01.01.98) приведен на схеме: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toplevel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445760" cy="1781175"/>
            <wp:effectExtent l="19050" t="0" r="2540" b="0"/>
            <wp:docPr id="13" name="Рисунок 13" descr="ГОСТ 21915-93 Асфальтоукладчики. Общие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1915-93 Асфальтоукладчики. Общие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Пример индексации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гусеничного третьего типоразмера по ГОСТ 21915 четвертой модели второй модификации: 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Асф-Г-3-04-2</w:t>
      </w:r>
      <w:r>
        <w:rPr>
          <w:color w:val="2D2D2D"/>
          <w:sz w:val="15"/>
          <w:szCs w:val="15"/>
        </w:rPr>
        <w:t>.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(Введен дополнительно.</w:t>
      </w:r>
      <w:proofErr w:type="gramEnd"/>
      <w:r>
        <w:rPr>
          <w:color w:val="2D2D2D"/>
          <w:sz w:val="15"/>
          <w:szCs w:val="15"/>
        </w:rPr>
        <w:t>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ТЕХНИЧЕСКИЕ ТРЕБОВАНИЯ</w:t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2.1. Характеристики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2.1.1.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следует изготавливать в соответствии с требованиями настоящего стандарта и нормативно-технической документации на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конкретных моделей, а также по рабочим чертежам, утвержденным в установленном порядке.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2.1.2. Конструкция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регулировку ширины рабочего органа бесступенчатую гидравлическую или ступенчатую с шагом не более 250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установку заданных параметров уплотняющих рабочих органов;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 покрытий на односкатном и/или двускатном дорожном полотне с продольным уклоном в соответствии с требованиями </w:t>
      </w:r>
      <w:proofErr w:type="spellStart"/>
      <w:r w:rsidRPr="009D2DE5">
        <w:rPr>
          <w:color w:val="2D2D2D"/>
          <w:sz w:val="15"/>
          <w:szCs w:val="15"/>
        </w:rPr>
        <w:t>СНиП</w:t>
      </w:r>
      <w:proofErr w:type="spellEnd"/>
      <w:r w:rsidRPr="009D2DE5">
        <w:rPr>
          <w:color w:val="2D2D2D"/>
          <w:sz w:val="15"/>
          <w:szCs w:val="15"/>
        </w:rPr>
        <w:t xml:space="preserve"> 2.05.02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заданную толщину и ширину укладываемого покрытия;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ровность поверхности уложенного и предварительно уплотненного покрытия, замеряемую просветом под трехметровой рейкой, не выше: 3 мм - при наличии автоматической системы задания вертикальных отметок и 5 мм - при отсутствии такой системы;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 кромки покрытия с вертикальной стенкой;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прием смеси из автосамосвалов с задней разгрузкой;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доступность и безопасность мест смазки;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фильтрацию с заданной степенью очистки и удаление воздуха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при заполнении бака и в период работы;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подогрев выглаживающей плиты;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работу без дозаправки топливом не менее 10 </w:t>
      </w:r>
      <w:proofErr w:type="spellStart"/>
      <w:r>
        <w:rPr>
          <w:color w:val="2D2D2D"/>
          <w:sz w:val="15"/>
          <w:szCs w:val="15"/>
        </w:rPr>
        <w:t>моточасов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заменяемость</w:t>
      </w:r>
      <w:proofErr w:type="spellEnd"/>
      <w:r>
        <w:rPr>
          <w:color w:val="2D2D2D"/>
          <w:sz w:val="15"/>
          <w:szCs w:val="15"/>
        </w:rPr>
        <w:t xml:space="preserve"> изнашивающих частей;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возможность контроля давления рабочей жидкости в напорных </w:t>
      </w:r>
      <w:proofErr w:type="spellStart"/>
      <w:r>
        <w:rPr>
          <w:color w:val="2D2D2D"/>
          <w:sz w:val="15"/>
          <w:szCs w:val="15"/>
        </w:rPr>
        <w:t>гидролиниях</w:t>
      </w:r>
      <w:proofErr w:type="spellEnd"/>
      <w:r>
        <w:rPr>
          <w:color w:val="2D2D2D"/>
          <w:sz w:val="15"/>
          <w:szCs w:val="15"/>
        </w:rPr>
        <w:t xml:space="preserve"> для выполнения технической диагностики;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работу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в заданных температурных режимах;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время технического ухода не более 7 ч в неделю.</w:t>
      </w:r>
      <w:r>
        <w:rPr>
          <w:color w:val="2D2D2D"/>
          <w:sz w:val="15"/>
          <w:szCs w:val="15"/>
        </w:rPr>
        <w:br/>
      </w:r>
      <w:proofErr w:type="gramEnd"/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2.1.3. Критерии предельного состояния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устанавливают в технических условиях и (или) в эксплуатационной документации на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конкретных моделей.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2.1.4. Окраска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производится в соответствии со схемой окраски для конкретной модели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>. Класс покрытия - VI по ГОСТ 9.032, группа условий эксплуатации - по </w:t>
      </w:r>
      <w:r w:rsidRPr="009D2DE5">
        <w:rPr>
          <w:color w:val="2D2D2D"/>
          <w:sz w:val="15"/>
          <w:szCs w:val="15"/>
        </w:rPr>
        <w:t>ГОСТ 9.104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2.1.5.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рекомендуется оборудовать: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электронными системами управления, обеспечивающими стабилизацию положения рабочих органов для выдерживания продольного и поперечного профилей покрытия;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автоматической системой управления количеством смеси в </w:t>
      </w:r>
      <w:proofErr w:type="spellStart"/>
      <w:r>
        <w:rPr>
          <w:color w:val="2D2D2D"/>
          <w:sz w:val="15"/>
          <w:szCs w:val="15"/>
        </w:rPr>
        <w:t>шнековой</w:t>
      </w:r>
      <w:proofErr w:type="spellEnd"/>
      <w:r>
        <w:rPr>
          <w:color w:val="2D2D2D"/>
          <w:sz w:val="15"/>
          <w:szCs w:val="15"/>
        </w:rPr>
        <w:t xml:space="preserve"> камере.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 Требования эргономики и безопасности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2.1.6.1. Конструкция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должна соответствовать требованиям ГОСТ 12.2.011.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2.1.6.2. </w:t>
      </w:r>
      <w:proofErr w:type="spellStart"/>
      <w:proofErr w:type="gram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должны быть оборудованы: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независимо действующими рабочей и стояночной тормозными системами или одной тормозной системой с независимыми органами управления при движении и стоянке;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кабиной или тентом для защиты от солнца и атмосферных осадков;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двумя рабочими местами оператора с мягко подрессоренными сидениями (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типоразмера 1 - одним рабочим местом);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органами управления основными рабочими операциями, в т.ч. запуском двигателя, с расположением их в зоне рабочего места оператора;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устройствами, препятствующими запуску двигателя посторонними лицами и при включенной передаче;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системой блокировки привода и рабочих органов;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приборами для контроля уровня топлива в баке, давления, температуры и степени загрязненности съемных </w:t>
      </w:r>
      <w:proofErr w:type="spellStart"/>
      <w:r>
        <w:rPr>
          <w:color w:val="2D2D2D"/>
          <w:sz w:val="15"/>
          <w:szCs w:val="15"/>
        </w:rPr>
        <w:t>фильтроэлементов</w:t>
      </w:r>
      <w:proofErr w:type="spellEnd"/>
      <w:r>
        <w:rPr>
          <w:color w:val="2D2D2D"/>
          <w:sz w:val="15"/>
          <w:szCs w:val="15"/>
        </w:rPr>
        <w:t xml:space="preserve">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освещением контрольных приборов, рабочих органов и приемного бункера.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2.1.6.3. Конструкция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должна обеспечивать возможность наблюдения с рабочего места оператора за выгрузкой смеси в приемный бункер, за работой распределительных шнеков и уплотняющих рабочих органов.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2.1.6.4. В эксплуатационной документации следует указать требуемую защиту оператора от шума средствами индивидуальной защиты по </w:t>
      </w:r>
      <w:r w:rsidRPr="009D2DE5">
        <w:rPr>
          <w:color w:val="2D2D2D"/>
          <w:sz w:val="15"/>
          <w:szCs w:val="15"/>
        </w:rPr>
        <w:t>ГОСТ 12.4.051</w:t>
      </w:r>
      <w:r>
        <w:rPr>
          <w:color w:val="2D2D2D"/>
          <w:sz w:val="15"/>
          <w:szCs w:val="15"/>
        </w:rPr>
        <w:t>, если уровень звука превышает показатели по </w:t>
      </w:r>
      <w:r w:rsidRPr="009D2DE5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2.1.6.5. Цвета сигнальные и знаки безопасности - по </w:t>
      </w:r>
      <w:r w:rsidRPr="009D2DE5">
        <w:rPr>
          <w:color w:val="2D2D2D"/>
          <w:sz w:val="15"/>
          <w:szCs w:val="15"/>
        </w:rPr>
        <w:t>ГОСТ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2.1.6.6. Воздух рабочей зоны - по </w:t>
      </w:r>
      <w:r w:rsidRPr="009D2DE5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2.1.7. Требования технического обслуживания 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2.1.7.1. Конструкция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должна обеспечивать проведение ежесменного технического обслуживания одним оператором. 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2.1.7.2. Конкретные требования по приспособленности к техническому обслуживанию, а также перечень систем и узлов, подлежащих техническому обслуживанию, должны устанавливаться в технических условиях на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конкретных моделей.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2.2. Комплектность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2.2.1. В комплект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входят: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запасные части, инструмент и принадлежности согласно ведомости ЗИП;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эксплуатационная документация по </w:t>
      </w:r>
      <w:r w:rsidRPr="009D2DE5">
        <w:rPr>
          <w:color w:val="2D2D2D"/>
          <w:sz w:val="15"/>
          <w:szCs w:val="15"/>
        </w:rPr>
        <w:t>ГОСТ 2.601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сертификат соответствия (для техники, эксплуатируемой на территории России).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Изменнная</w:t>
      </w:r>
      <w:proofErr w:type="spellEnd"/>
      <w:r>
        <w:rPr>
          <w:color w:val="2D2D2D"/>
          <w:sz w:val="15"/>
          <w:szCs w:val="15"/>
        </w:rPr>
        <w:t xml:space="preserve">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2.3. Маркировка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2.3.1. На каждом </w:t>
      </w:r>
      <w:proofErr w:type="spellStart"/>
      <w:r>
        <w:rPr>
          <w:color w:val="2D2D2D"/>
          <w:sz w:val="15"/>
          <w:szCs w:val="15"/>
        </w:rPr>
        <w:t>асфальтоукладчике</w:t>
      </w:r>
      <w:proofErr w:type="spellEnd"/>
      <w:r>
        <w:rPr>
          <w:color w:val="2D2D2D"/>
          <w:sz w:val="15"/>
          <w:szCs w:val="15"/>
        </w:rPr>
        <w:t xml:space="preserve"> должна быть прикреплена маркировочная табличка в соответствии с ГОСТ 12969, содержащая: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предприятия-изготовителя или его товарный знак;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индекс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заводской номер;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год выпуска;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технических условий. 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 Транспортная маркировка должна соответствовать </w:t>
      </w:r>
      <w:r w:rsidRPr="009D2DE5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2.4. Упаковка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Требования к упаковке должны быть установлены в технических условиях на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конкретных моделей в соответствии с требованиями </w:t>
      </w:r>
      <w:r w:rsidRPr="009D2DE5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 И МЕТОДЫ ИСПЫТАНИЙ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 Правила приемки и методы испытаний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- в соответствии с ГОСТ 27816 и техническими условиями на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конкретных моделей.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Раздел 3.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</w:t>
      </w:r>
      <w:proofErr w:type="gramEnd"/>
      <w:r w:rsidRPr="009D2DE5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Раздел 4 исключен. </w:t>
      </w:r>
      <w:proofErr w:type="spellStart"/>
      <w:r w:rsidRPr="009D2DE5">
        <w:rPr>
          <w:color w:val="2D2D2D"/>
          <w:sz w:val="15"/>
          <w:szCs w:val="15"/>
        </w:rPr>
        <w:t>Изм</w:t>
      </w:r>
      <w:proofErr w:type="spellEnd"/>
      <w:r w:rsidRPr="009D2DE5">
        <w:rPr>
          <w:color w:val="2D2D2D"/>
          <w:sz w:val="15"/>
          <w:szCs w:val="15"/>
        </w:rPr>
        <w:t>. N 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УКАЗАНИЯ ПО ЭКСПЛУАТАЦИИ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Требования к эксплуатации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- по </w:t>
      </w:r>
      <w:r w:rsidRPr="009D2DE5">
        <w:rPr>
          <w:color w:val="2D2D2D"/>
          <w:sz w:val="15"/>
          <w:szCs w:val="15"/>
        </w:rPr>
        <w:t>ГОСТ 25646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ТРАНСПОРТИРОВАНИЕ И ХРАНЕНИЕ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 Транспортирование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осуществляют любым видом транспорта в соответствии с правилами, действующими на данном виде транспорта, и </w:t>
      </w:r>
      <w:r w:rsidRPr="009D2DE5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Требования к хранению устанавливают в технических условиях в соответствии с </w:t>
      </w:r>
      <w:r w:rsidRPr="009D2DE5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 Требования к консервации устанавливают в технических условиях в соответствии с </w:t>
      </w:r>
      <w:r w:rsidRPr="009D2DE5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ГАРАНТИИ ИЗГОТОВИТЕЛЯ</w:t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7.1. Изготовитель гарантирует соответствие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требованиям настоящего стандарта и технических условий при соблюдении правил эксплуатации, хранения и транспортирования.</w:t>
      </w:r>
      <w:r>
        <w:rPr>
          <w:color w:val="2D2D2D"/>
          <w:sz w:val="15"/>
          <w:szCs w:val="15"/>
        </w:rPr>
        <w:br/>
      </w:r>
    </w:p>
    <w:p w:rsidR="00FC651B" w:rsidRPr="009D2DE5" w:rsidRDefault="009D2DE5" w:rsidP="009D2DE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color w:val="2D2D2D"/>
          <w:sz w:val="15"/>
          <w:szCs w:val="15"/>
        </w:rPr>
        <w:t xml:space="preserve">7.2. Гарантийный срок эксплуатации - 18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ввода в эксплуатацию, но не более 20 </w:t>
      </w:r>
      <w:proofErr w:type="spellStart"/>
      <w:r>
        <w:rPr>
          <w:color w:val="2D2D2D"/>
          <w:sz w:val="15"/>
          <w:szCs w:val="15"/>
        </w:rPr>
        <w:t>мес</w:t>
      </w:r>
      <w:proofErr w:type="spellEnd"/>
      <w:r>
        <w:rPr>
          <w:color w:val="2D2D2D"/>
          <w:sz w:val="15"/>
          <w:szCs w:val="15"/>
        </w:rPr>
        <w:t xml:space="preserve"> со дня отгрузки с завода.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sectPr w:rsidR="00FC651B" w:rsidRPr="009D2DE5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F777E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F72"/>
    <w:multiLevelType w:val="multilevel"/>
    <w:tmpl w:val="5C7C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76D9F"/>
    <w:multiLevelType w:val="multilevel"/>
    <w:tmpl w:val="912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E4895"/>
    <w:multiLevelType w:val="multilevel"/>
    <w:tmpl w:val="9F34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37743"/>
    <w:multiLevelType w:val="multilevel"/>
    <w:tmpl w:val="9188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F68B3"/>
    <w:multiLevelType w:val="multilevel"/>
    <w:tmpl w:val="DCE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81CD1"/>
    <w:multiLevelType w:val="multilevel"/>
    <w:tmpl w:val="885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16891"/>
    <w:multiLevelType w:val="multilevel"/>
    <w:tmpl w:val="84A2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238C4"/>
    <w:multiLevelType w:val="multilevel"/>
    <w:tmpl w:val="CF4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D77A0"/>
    <w:rsid w:val="008E615F"/>
    <w:rsid w:val="008F0C27"/>
    <w:rsid w:val="0091318A"/>
    <w:rsid w:val="00940225"/>
    <w:rsid w:val="0095551E"/>
    <w:rsid w:val="009B2CA3"/>
    <w:rsid w:val="009D2DE5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777EC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D77A0"/>
    <w:rPr>
      <w:i/>
      <w:iCs/>
    </w:rPr>
  </w:style>
  <w:style w:type="paragraph" w:customStyle="1" w:styleId="rtecenter">
    <w:name w:val="rtecenter"/>
    <w:basedOn w:val="a"/>
    <w:rsid w:val="008D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2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8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63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7069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46323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896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28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56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723610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7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8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9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7208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89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52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2017-11-08T08:26:00Z</dcterms:created>
  <dcterms:modified xsi:type="dcterms:W3CDTF">2017-11-08T08:26:00Z</dcterms:modified>
</cp:coreProperties>
</file>