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14" w:rsidRDefault="00A96A14" w:rsidP="00A96A1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24407-80 Система технического обслуживания и ремонта строительных машин. Стреловые краны и их составные части, сдаваемые в капитальный ремонт и выдаваемые из капитального ремонта. Технические требования (с Изменением N 1)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24407-80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</w:p>
    <w:p w:rsidR="00A96A14" w:rsidRDefault="00A96A14" w:rsidP="00A96A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 xml:space="preserve">СИСТЕМА ТЕХНИЧЕСКОГО ОБСЛУЖИВАНИЯ И </w:t>
      </w:r>
      <w:proofErr w:type="gramStart"/>
      <w:r>
        <w:rPr>
          <w:color w:val="3C3C3C"/>
          <w:sz w:val="41"/>
          <w:szCs w:val="41"/>
        </w:rPr>
        <w:t>РЕМОНТА</w:t>
      </w:r>
      <w:proofErr w:type="gramEnd"/>
      <w:r>
        <w:rPr>
          <w:color w:val="3C3C3C"/>
          <w:sz w:val="41"/>
          <w:szCs w:val="41"/>
        </w:rPr>
        <w:t xml:space="preserve"> СТРОИТЕЛЬНЫХ МАШИН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СТРЕЛОВЫЕ КРАНЫ И ИХ СОСТАВНЫЕ ЧАСТИ, СДАВАЕМЫЕ В КАПИТАЛЬНЫЙ РЕМОНТ И ВЫДАВАЕМЫЕ ИЗ КАПИТАЛЬНОГО РЕМОНТА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требования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Maintenance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repair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building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machinery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r w:rsidRPr="00A96A14">
        <w:rPr>
          <w:color w:val="3C3C3C"/>
          <w:sz w:val="41"/>
          <w:szCs w:val="41"/>
          <w:lang w:val="en-US"/>
        </w:rPr>
        <w:t>Jib cranes and their components being passed to and received from</w:t>
      </w:r>
      <w:r w:rsidRPr="00A96A14">
        <w:rPr>
          <w:color w:val="3C3C3C"/>
          <w:sz w:val="41"/>
          <w:szCs w:val="41"/>
          <w:lang w:val="en-US"/>
        </w:rPr>
        <w:br/>
        <w:t>overhaul.</w:t>
      </w:r>
      <w:r w:rsidRPr="00A96A14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Дата введения 1982-01-01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13 октября 1980 г. N 5032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ПРОВЕРЕН в 1984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ПЕРЕИЗДАНИЕ (август 1986 г.) с Изменением N 1, утвержденным в июле 1984 г. (ИУС 11-84).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стреловые самоходные краны общего назначения отечественного производства (далее - краны), используемые на строительно-монтажных и погрузочно-разгрузочных работах, и их составные части, кроме кранов шагающих, рельсовых, железнодорожных, на базе тракторов, на автопогрузчиках, для установки линий электропередач, прицепных, системы </w:t>
      </w:r>
      <w:proofErr w:type="spellStart"/>
      <w:proofErr w:type="gramStart"/>
      <w:r>
        <w:rPr>
          <w:color w:val="2D2D2D"/>
          <w:sz w:val="15"/>
          <w:szCs w:val="15"/>
        </w:rPr>
        <w:t>тягач-крановая</w:t>
      </w:r>
      <w:proofErr w:type="spellEnd"/>
      <w:proofErr w:type="gramEnd"/>
      <w:r>
        <w:rPr>
          <w:color w:val="2D2D2D"/>
          <w:sz w:val="15"/>
          <w:szCs w:val="15"/>
        </w:rPr>
        <w:t xml:space="preserve"> установка, специальных и кранов-трубоукладчиков.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технические требования к кранам и их составным частям, сдаваемым в капитальный ремонт (далее - ремонт) и выдаваемым из ремонта.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Сдача в ремонт кранов и их составных частей и выдача их из ремонта должны производиться в соответствии с требованиями ГОСТ 19504-74 и </w:t>
      </w:r>
      <w:r w:rsidRPr="00A96A14">
        <w:rPr>
          <w:color w:val="2D2D2D"/>
          <w:sz w:val="15"/>
          <w:szCs w:val="15"/>
        </w:rPr>
        <w:t>ГОСТ 24408-80</w:t>
      </w:r>
      <w:r>
        <w:rPr>
          <w:color w:val="2D2D2D"/>
          <w:sz w:val="15"/>
          <w:szCs w:val="15"/>
        </w:rPr>
        <w:t>, настоящего стандарта и соответствующей нормативно-технической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Краны, сдаваемые в ремонт и выдаваемые из ремонта, должны быть укомплектованы сборочными единицами и деталями, предусмотренными конструкторской документацией на их изготовление. Краны сдают в ремонт без комплекта инструмента и запасного колеса (для пневмоколесных, автомобильных кранов и кранов на специальном шасси).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Комплектность составных частей кранов, сдаваемых в ремонт и выдаваемых из ремонта, устанавливается отраслевой нормативно-технической документацией по агрегатному методу ремонта машин с учетом рекомендуемого приложения 1.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1.1, 1.2.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К КРАНАМ И ИХ СОСТАВНЫМ ЧАСТЯМ, СДАВАЕМЫМ В РЕМОНТ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Краны направляют в ремонт, если они выработали установленный нормативно-технической документацией ресурс и при условии, что соответствующего предельного состояния достигли одновременно не менее трех основных составных частей из числа следующих: двигатель, грузовая лебедка, редукторы хода и поворота, опорно-поворотный круг, ведущие мосты (для пневмоколесных кранов).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Ресурс до первого ремонта кранов, изготовленных после 01.01.79 г., - по ГОСТ 22827-77, а кранов, изготовленных до 01.01.79 г., составляет 85% ресурса, установленного указанным стандартом.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Признаки предельного состояния основных составных частей кранов, при котором они должны направляться в ремонт, указывают в эксплуатационной документации.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</w:t>
      </w:r>
      <w:proofErr w:type="gramStart"/>
      <w:r>
        <w:rPr>
          <w:color w:val="2D2D2D"/>
          <w:sz w:val="15"/>
          <w:szCs w:val="15"/>
        </w:rPr>
        <w:t>В ремонт не принимают краны, у которых одна из рам (поворотной платформы ходового устройства, гусеничная боковая или гусеничного хода) или три и более других составных частей, не включенных в нормы расхода запасных частей на ремонт кранов конкретных марок, имеют по одному из дефектов, перечисленных в таблице, а также при достижении предельного состояния базового автомобиля, установленного ГОСТ 18506-73, при котором он</w:t>
      </w:r>
      <w:proofErr w:type="gramEnd"/>
      <w:r>
        <w:rPr>
          <w:color w:val="2D2D2D"/>
          <w:sz w:val="15"/>
          <w:szCs w:val="15"/>
        </w:rPr>
        <w:t xml:space="preserve"> не подлежит ремонту.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Перечень дефектов составных частей,</w:t>
      </w:r>
      <w:r>
        <w:rPr>
          <w:color w:val="3C3C3C"/>
          <w:sz w:val="41"/>
          <w:szCs w:val="41"/>
        </w:rPr>
        <w:br/>
        <w:t>при наличии которых краны не принимают в ремонт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8"/>
        <w:gridCol w:w="181"/>
        <w:gridCol w:w="6320"/>
      </w:tblGrid>
      <w:tr w:rsidR="00A96A14" w:rsidTr="00A96A14">
        <w:trPr>
          <w:trHeight w:val="15"/>
        </w:trPr>
        <w:tc>
          <w:tcPr>
            <w:tcW w:w="4066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</w:tr>
      <w:tr w:rsidR="00A96A14" w:rsidTr="00A96A1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Наименование составных частей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Краткое описание дефекта</w:t>
            </w:r>
          </w:p>
        </w:tc>
      </w:tr>
      <w:tr w:rsidR="00A96A14" w:rsidTr="00A96A14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Дефекты рам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поворотной платформы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Разрыв балок (швеллеров, боковин);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наличие более двух трещин, расположенных на каждой балке (правой и левой), захватывающих </w:t>
            </w:r>
            <w:r>
              <w:rPr>
                <w:color w:val="2D2D2D"/>
                <w:sz w:val="15"/>
                <w:szCs w:val="15"/>
              </w:rPr>
              <w:lastRenderedPageBreak/>
              <w:t>более 50% поперечного их сечения и проходящих через усиливающие накладки, если балки ранее ремонтировались методом наложения накладок;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отклонение от прямолинейности (изгиб) продольных балок в вертикальной плоскости более чем на 50 мм;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расположенных друг против друга поперечных трещин на верхнем и нижнем листах, балках платформы и рамы силовой установки;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повреждение коррозией металла основных несущих элементов на глубину более 15% толщины элемента;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погнутость продольных и поперечных связей, прогиб поперечных связей, а также неровности полок профилей продольных связей более 3 мм на метр длины.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ходового устройства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Разрыв балок (швеллеров, боковин);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более двух трещин, расположенных на каждой балке центральной рамы, а также на боковых гусеничных рамах (если последние являются неразъемной составной частью рамы ходового устройства), захватывающих более 50% поперечного их сечения и проходящих через усиливающие накладки, если балки ранее ремонтировались методом наложения накладок;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сквозные трещины, проходящие через посадочные места под фланец крепления центральной цапфы (кроме кранов с опорно-поворотным кругом);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 одной и более поперечных трещин, расположенных друг против друга на противоположных балках центральной рамы или на обеих гусеничных боковых рамах;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отрыв балок в двух и более местах крепления;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или отрыв одной из головок продольных балок (гусеничных боковых рам);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облом опорной части (венца зубчатого) рамы на участке более двух отверстий под болты опоры (двух зубьев венца);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коробление плоскости опорной части рамы для установки опорно-поворотного устройства 3 мм и более;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центральной рамы, выходящие на поверхность отверстий;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поражение коррозией металла основных несущих элементов центральной рамы на глубину более 15% толщины элемента;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вмятины продольных и поперечных связей, прогиб поперечных связей, а также неровности полок профилей продольных связей более 3 мм на метр длины.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гусеничная боковая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Разрыв поперечных балок;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отрыв балок в двух и более местах крепления;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более двух трещин на каждой раме, захватывающих более 50% их поперечного сечения и проходящих через усиливающие накладки, если рамы ремонтировались методом наложения накладок, а также по одной и более поперечных трещин, расположенных друг против друга на продольных балках обеих рам;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или отрыв одной из головок рам.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гусеничного хода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двух поперечных трещин на полках профилей боковых, передней и задней балок, захватывающих более 50% сечения полки профиля и проходящих через усиливающие накладки, если балки ранее ремонтировались методом наложения накладок;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погнутость в горизонтальной плоскости со стрелой прогиба 1 мм и более на каждый погонный метр рамы; </w:t>
            </w:r>
          </w:p>
        </w:tc>
      </w:tr>
      <w:tr w:rsidR="00A96A14" w:rsidTr="00A96A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местная погнутость (вмятины) полок профилей балок более 3 мм на метр длины.</w:t>
            </w:r>
          </w:p>
        </w:tc>
      </w:tr>
      <w:tr w:rsidR="00A96A14" w:rsidTr="00A96A14">
        <w:tc>
          <w:tcPr>
            <w:tcW w:w="107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Дефекты основных составных частей</w:t>
            </w:r>
          </w:p>
        </w:tc>
      </w:tr>
      <w:tr w:rsidR="00A96A14" w:rsidTr="00A96A14">
        <w:tc>
          <w:tcPr>
            <w:tcW w:w="107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Краны автомобильные и на специальном шасси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Дефекты блока цилиндров и коленчатого вала, устранение которых невозможно без применения сварки, пайки, наплавки, гальванического наращивания, эпоксидных и клеевых композиций и других методов, не гарантирующих ресурс.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Кабина автомобиля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ГОСТ 18506-73.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автомобиля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ГОСТ 18506-73.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Опорно-поворотный круг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захватывающие более 10% сечения полуобоймы (венца) или разрывы;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венца;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расположенные у основания зубьев венца;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венца, превышающий размеры, установленные ремонтной документацией.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Любые составные части крановой установки, имеющие корпус или картер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См. приложение 2.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Барабаны лебедок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на поверхности барабана, выходящие на отверстия;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обломы реборд;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износ, смятие или задиры канавок под канат глубиной более допустимого ремонтными документами размера.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Вал карданный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одновременно на вилке, шлицевой части и трубе;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скручивание шлицев вала;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вмятины и погнутость вала, неустранимые правкой.</w:t>
            </w:r>
          </w:p>
        </w:tc>
      </w:tr>
      <w:tr w:rsidR="00A96A14" w:rsidTr="00A96A14">
        <w:tc>
          <w:tcPr>
            <w:tcW w:w="107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Гусеничные и пневмоколесные краны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Опорно-поворотный круг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 же дефекты, что и для опорно-поворотного круга кранов автомобильных и на специальном шасси. 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Любые составные части, имеющие корпус или картер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См. приложение 2.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Металлоконструкции стрелы или башни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См. подраздел "Краны автомобильные или на специальном шасси".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Барабаны лебедок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Фрикционные диски (шкивы) лебедок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на рабочей поверхности или выходящие на поверхности посадочных мест под подшипники. </w:t>
            </w:r>
          </w:p>
        </w:tc>
      </w:tr>
      <w:tr w:rsidR="00A96A14" w:rsidTr="00A96A14"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ГОСТ 18523-79.</w:t>
            </w:r>
          </w:p>
        </w:tc>
      </w:tr>
    </w:tbl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Составные части кранов направляют в ремонт, если признаки их предельного состояния достигли максимального значения, установленного в эксплуатационной документации, разработанной по </w:t>
      </w:r>
      <w:r w:rsidRPr="00A96A14">
        <w:rPr>
          <w:color w:val="2D2D2D"/>
          <w:sz w:val="15"/>
          <w:szCs w:val="15"/>
        </w:rPr>
        <w:t>ГОСТ 2.601-68</w:t>
      </w:r>
      <w:r>
        <w:rPr>
          <w:color w:val="2D2D2D"/>
          <w:sz w:val="15"/>
          <w:szCs w:val="15"/>
        </w:rPr>
        <w:t> и ГОСТ 27.103-83.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Составные части кранов, для которых не указаны признаки предельного состояния в эксплуатационной документации, направляют в ремонт при наличии у них одного из признаков, перечисленных в обязательном приложении 2. В этом же приложении указаны дефекты основных составных частей кранов. При наличии одного из перечисленных дефектов у составной части ее в ремонт не принимают.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2.1-2.3.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К КРАНАМ И ИХ СОСТАВНЫМ ЧАСТЯМ, ВЫДАВАЕМЫМ ИЗ РЕМОНТА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Техническое состояние кранов и их составных частей, выдаваемых из ремонта, должно соответствовать требованиям, изложенным в технических условиях на ремонт кранов. Показатели назначения, эргономики, технологичности, надежности (кроме послеремонтного ресурса), транспортабельности и безопасности отремонтированных кранов (составных частей), которые изготовлены после 01.01.79 г., должны быть на уровне новых кранов по ГОСТ 22827-77.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кранов, изготовленных до 01.01.79 г., указанные показатели устанавливают в нормативно-технической документации на их ремонт.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Краны выдают из ремонта с </w:t>
      </w:r>
      <w:proofErr w:type="spellStart"/>
      <w:r>
        <w:rPr>
          <w:color w:val="2D2D2D"/>
          <w:sz w:val="15"/>
          <w:szCs w:val="15"/>
        </w:rPr>
        <w:t>запасованными</w:t>
      </w:r>
      <w:proofErr w:type="spellEnd"/>
      <w:r>
        <w:rPr>
          <w:color w:val="2D2D2D"/>
          <w:sz w:val="15"/>
          <w:szCs w:val="15"/>
        </w:rPr>
        <w:t xml:space="preserve"> годными к применению канатами.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Каждый отремонтированный кран должен быть подвергнут полному техническому освидетельствованию в соответствии с требованиями Госгортехнадзора СССР и приемо-сдаточным испытаниям по ГОСТ 20831-75 и ГОСТ 24826-81.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Ресурс отремонтированных кранов (составных частей) до очередного ремонта должен быть не менее 80% ресурса до первого их ремонта, установленного в эксплуатационных документах.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Ремонтное предприятие гарантирует соответствие качества отремонтированных кранов требованиям настоящего стандарта и другой нормативно-технической документации на их ремонт при соблюдении заказчиком правил эксплуатации в соответствии с ГОСТ 25646-83.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Послеремонтный гарантийный срок для кранов, изготовленных после 01.01 1979 г.,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при наработке не более 1000 ч, а для кранов, изготовленных до 01.01 1979 г. - 9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при наработке не более 750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составных частей кранов, используемых для текущего ремонта, послеремонтный гарантийный срок - 9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при наработке не более 750 ч.</w:t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3.3-3.5.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(рекомендуемое). КОМПЛЕКТНОСТЬ СОСТАВНЫХ ЧАСТЕЙ КРАНОВ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6255"/>
      </w:tblGrid>
      <w:tr w:rsidR="00A96A14" w:rsidTr="00A96A14">
        <w:trPr>
          <w:trHeight w:val="15"/>
        </w:trPr>
        <w:tc>
          <w:tcPr>
            <w:tcW w:w="4250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</w:tr>
      <w:tr w:rsidR="00A96A14" w:rsidTr="00A96A1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Наименование составных частей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Комплектность</w:t>
            </w:r>
          </w:p>
        </w:tc>
      </w:tr>
      <w:tr w:rsidR="00A96A14" w:rsidTr="00A96A1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Турботрансформатор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В сборе без трубопроводов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Силовой генератор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шкивом, без ремня и электропроводов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без электропроводов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Аккумуляторная батарея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сборе без проводов с наконечниками, не </w:t>
            </w:r>
            <w:proofErr w:type="gramStart"/>
            <w:r>
              <w:rPr>
                <w:color w:val="2D2D2D"/>
                <w:sz w:val="15"/>
                <w:szCs w:val="15"/>
              </w:rPr>
              <w:t>подвергавшаяся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вскрыванию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наличии выводов с обозначением из них полярности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Автотракторный генератор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шкивом, без кронштейнов крепления и ремня привода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Стартер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реле и защитным кожухом без щитка и электропроводов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Магнето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муфтой опережения зажигания, без электропроводов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Компрессор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шкивом, воздушным фильтром без трубопроводов (но с трубопроводами между ступенями)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Гидронасос 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гидромотор</w:t>
            </w:r>
            <w:proofErr w:type="spellEnd"/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штуцерами без трубопроводов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Гидрораспределитель</w:t>
            </w:r>
            <w:proofErr w:type="spellEnd"/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штуцерами и предохранительными клапанами без трубопроводов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Гидроцилиндр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штоком, крышками и штуцерами без трубопроводов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Механизм поворота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тормозным шкивом, тормозом, кулачковой муфтой и устройством включения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Опорно-поворотный круг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сепарирующим и уплотнительным устройствами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Грузовая и стреловая лебедки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сборе с тормозом, электродвигателем или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гидромотором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(или без них при механическом приводе)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 отбора мощности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фланцами карданных валов и гидронасосами (если они устанавливаются на редукторе)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 промежуточный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фланцами карданных валов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Центральный реверс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без тяг управления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 (коробка) распределительный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Коробка передач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фланцем вторичного вала, центральным стояночным тормозом (если он укреплен на коробке передач), но без тяг управления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Задний и передний мосты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со всей расположенной на нем арматурой (тормозными барабанами, дисками крепления колодок, тормозными колодками и приводом, ступицами и шпильками колес, фланцем ведущего зубчатого колеса, без рессор, амортизаторов, дисков и гаек колес)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 хода (левый, правый или центральный)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сборе с тормозом, электродвигателем или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гидродвигателем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(или без них при механическом приводе)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Ведущее колесо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осью, корпусами подшипников и втулками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Натяжное колесо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Опорный ролик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</w:t>
            </w:r>
          </w:p>
        </w:tc>
      </w:tr>
      <w:tr w:rsidR="00A96A14" w:rsidTr="00A96A14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Поддерживающий ролик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сборе с осью, корпусами подшипников, с втулками и без них, если это не предусмотрено конструкцией</w:t>
            </w:r>
          </w:p>
        </w:tc>
      </w:tr>
    </w:tbl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96A14" w:rsidRDefault="00A96A14" w:rsidP="00A96A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ПРИЗНАКИ ПРЕДЕЛЬНОГО СОСТОЯНИЯ СОСТАВНЫХ ЧАСТЕЙ КРАНОВ</w:t>
      </w:r>
    </w:p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7"/>
        <w:gridCol w:w="4196"/>
        <w:gridCol w:w="4036"/>
      </w:tblGrid>
      <w:tr w:rsidR="00A96A14" w:rsidTr="00A96A14">
        <w:trPr>
          <w:trHeight w:val="15"/>
        </w:trPr>
        <w:tc>
          <w:tcPr>
            <w:tcW w:w="2402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A96A14" w:rsidRDefault="00A96A14">
            <w:pPr>
              <w:rPr>
                <w:sz w:val="2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Наименование составных частей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Признаки предельного состояния, при наличии которых составную часть направляют в ремонт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Дефекты, при наличии которых составную часть в ремонт не принимают</w:t>
            </w:r>
          </w:p>
        </w:tc>
      </w:tr>
      <w:tr w:rsidR="00A96A14" w:rsidTr="00A96A1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Турб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трансформатор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Снижение к.п.д. более чем на 15%;</w:t>
            </w:r>
            <w:r>
              <w:rPr>
                <w:color w:val="2D2D2D"/>
                <w:sz w:val="15"/>
                <w:szCs w:val="15"/>
              </w:rPr>
              <w:br/>
              <w:t>трещины зубьев или лопаток любого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Трещины корпуса, проходящие через посадочные места подшипников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размера и расположения;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или лопаток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Электродвигатель и силовой генератор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корпуса менее половины его длины;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корпуса размером более половины его длины;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подшипниковых щитов, не выходящие на посадочные места подшипников;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подшипниковых щитов, выходящие на посадочные места подшипников;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обгорание, обугливание, замыкание или обрыв обмоток;</w:t>
            </w:r>
            <w:r>
              <w:rPr>
                <w:color w:val="2D2D2D"/>
                <w:sz w:val="15"/>
                <w:szCs w:val="15"/>
              </w:rPr>
              <w:br/>
              <w:t>износ или повреждение посадочных мест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более двух лап; </w:t>
            </w:r>
            <w:r>
              <w:rPr>
                <w:color w:val="2D2D2D"/>
                <w:sz w:val="15"/>
                <w:szCs w:val="15"/>
              </w:rPr>
              <w:br/>
              <w:t>сколы гнезд крепления подшипниковых щитов;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подшипниковых щитах, износ шеек вала или его изгиб и дисбаланс ротора, превышающие допустимые значения нормативно-технической документации;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вала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вала любого размера и расположения;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снижение сопротивления изоляции и более установленного в нормативно-технической документации, не поддающиеся восстановлению сушкой.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того, только для генераторов: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повреждение коллекторных пластин (</w:t>
            </w:r>
            <w:proofErr w:type="spellStart"/>
            <w:r>
              <w:rPr>
                <w:color w:val="2D2D2D"/>
                <w:sz w:val="15"/>
                <w:szCs w:val="15"/>
              </w:rPr>
              <w:t>отлом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гребешков, замыкание пластин на корпус и между пластинами, значительное выгорание и др.);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замыкание между пластинами коллектора возбудителя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Аккумуляторная батарея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Ускоренный саморазряд;</w:t>
            </w:r>
            <w:r>
              <w:rPr>
                <w:color w:val="2D2D2D"/>
                <w:sz w:val="15"/>
                <w:szCs w:val="15"/>
              </w:rPr>
              <w:br/>
              <w:t>резкое снижение уровня электролита;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Сколы моноблоков, нарушающие их ритмичность;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пониженное напряжение или плотность электролита в одном из элементов;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сколы и обугливание поверхности бортов каркаса более 1/3 ее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держится напряжение при испытании нагрузочной вилкой;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поверхности;</w:t>
            </w:r>
            <w:r>
              <w:rPr>
                <w:color w:val="2D2D2D"/>
                <w:sz w:val="15"/>
                <w:szCs w:val="15"/>
              </w:rPr>
              <w:br/>
              <w:t>батареи, подвергавшиеся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изменяется плотность электролита одного из элементов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вскрыванию</w:t>
            </w:r>
            <w:proofErr w:type="spell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Автотракторный генератор переменного тока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Снижение силы тока и напряжения более чем на 20% по сравнению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номинальным;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статора любого размера;</w:t>
            </w:r>
            <w:r>
              <w:rPr>
                <w:color w:val="2D2D2D"/>
                <w:sz w:val="15"/>
                <w:szCs w:val="15"/>
              </w:rPr>
              <w:br/>
              <w:t>изменение формы, нарушающее</w:t>
            </w:r>
            <w:r>
              <w:rPr>
                <w:color w:val="2D2D2D"/>
                <w:sz w:val="15"/>
                <w:szCs w:val="15"/>
              </w:rPr>
              <w:br/>
              <w:t xml:space="preserve">герметичность соединения корпуса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повреждение обмоток статора;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крышками;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повреждение обмоток статора;</w:t>
            </w:r>
            <w:r>
              <w:rPr>
                <w:color w:val="2D2D2D"/>
                <w:sz w:val="15"/>
                <w:szCs w:val="15"/>
              </w:rPr>
              <w:br/>
              <w:t>износ мест под подшипники более допустимого нормативно-технической документацией значения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веерность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пластин статора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Стартер и автотракторный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Снижение мощности более чем на 20% по сравнению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номинальной;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корпуса любого размера;</w:t>
            </w:r>
            <w:r>
              <w:rPr>
                <w:color w:val="2D2D2D"/>
                <w:sz w:val="15"/>
                <w:szCs w:val="15"/>
              </w:rPr>
              <w:br/>
              <w:t>изменение формы корпуса,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генератор постоянного тока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повреждение изоляции обмоток;</w:t>
            </w:r>
            <w:r>
              <w:rPr>
                <w:color w:val="2D2D2D"/>
                <w:sz w:val="15"/>
                <w:szCs w:val="15"/>
              </w:rPr>
              <w:br/>
              <w:t>износ коллектора;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нарушающее герметичность его</w:t>
            </w:r>
            <w:r>
              <w:rPr>
                <w:color w:val="2D2D2D"/>
                <w:sz w:val="15"/>
                <w:szCs w:val="15"/>
              </w:rPr>
              <w:br/>
              <w:t>соединения с крышками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Магнето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Слабая или отсутствует искра; </w:t>
            </w:r>
            <w:r>
              <w:rPr>
                <w:color w:val="2D2D2D"/>
                <w:sz w:val="15"/>
                <w:szCs w:val="15"/>
              </w:rPr>
              <w:br/>
              <w:t>перебои в искрении;</w:t>
            </w:r>
            <w:r>
              <w:rPr>
                <w:color w:val="2D2D2D"/>
                <w:sz w:val="15"/>
                <w:szCs w:val="15"/>
              </w:rPr>
              <w:br/>
              <w:t>износ мест под подшипники более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любого размера стенок корпуса;</w:t>
            </w:r>
            <w:r>
              <w:rPr>
                <w:color w:val="2D2D2D"/>
                <w:sz w:val="15"/>
                <w:szCs w:val="15"/>
              </w:rPr>
              <w:br/>
              <w:t>излом лапок крепления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допустимого нормативно-технической документацией значения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Компрессор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цилиндров более допустимого значения по нормативно-технической документации;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блока, проходящие через цилиндры или полости (каналы) для прохода воздуха;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блока, не проходящие через цилиндры или полости (каналы) для прохода воздуха;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блока водяной рубашки длиной более 70 мм;</w:t>
            </w:r>
            <w:r>
              <w:rPr>
                <w:color w:val="2D2D2D"/>
                <w:sz w:val="15"/>
                <w:szCs w:val="15"/>
              </w:rPr>
              <w:br/>
              <w:t>пробоины водяной рубашки блока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водяной рубашки блока длиной до 70 мм;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площадью более 6 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4407-80 Система технического обслуживания и ремонта строительных машин. Стреловые краны и их составные части, сдаваемые в капитальный ремонт и выдаваемые из капитального ремонта. Технические требования (с Изменением N 1)" style="width:8.05pt;height:17.2pt"/>
              </w:pic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пробоины водяной рубашки блока площадью до 6 см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4407-80 Система технического обслуживания и ремонта строительных машин. Стреловые краны и их составные части, сдаваемые в капитальный ремонт и выдаваемые из капитального ремонта. Технические требования (с Изменением N 1)" style="width:8.0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Гидронасос 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гидромотор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Снижение </w:t>
            </w:r>
            <w:proofErr w:type="gramStart"/>
            <w:r>
              <w:rPr>
                <w:color w:val="2D2D2D"/>
                <w:sz w:val="15"/>
                <w:szCs w:val="15"/>
              </w:rPr>
              <w:t>полного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к.п.д. на 15% и более;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корпуса, проходящая через посадочные места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корпуса, не проходящая через посадочные места;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Гидрораспредел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тель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Внутренние </w:t>
            </w:r>
            <w:proofErr w:type="spellStart"/>
            <w:r>
              <w:rPr>
                <w:color w:val="2D2D2D"/>
                <w:sz w:val="15"/>
                <w:szCs w:val="15"/>
              </w:rPr>
              <w:t>перетечки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рабочей жидкости при </w:t>
            </w:r>
            <w:proofErr w:type="gramStart"/>
            <w:r>
              <w:rPr>
                <w:color w:val="2D2D2D"/>
                <w:sz w:val="15"/>
                <w:szCs w:val="15"/>
              </w:rPr>
              <w:t>нейтральном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корпуса любого размера;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положении золотника 0,45% и более номинального потока для рабочих секций с перепускными и предохранительными клапанами и 0,15% и более - для остальных секций (конкретные значения утечек в соответствующих единицах измерения физических величин устанавливаются при испытаниях на стендах или средствами технической диагностики)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продольные риски на поверхности трения глубиной более 0,1 мм;</w:t>
            </w:r>
            <w:r>
              <w:rPr>
                <w:color w:val="2D2D2D"/>
                <w:sz w:val="15"/>
                <w:szCs w:val="15"/>
              </w:rPr>
              <w:br/>
              <w:t>излом фланца крепления (моноблочных)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Гидроцилиндр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Значения наружных утечек превышают установленные нормативно-технической документацией для гидроцилиндров </w:t>
            </w:r>
            <w:r>
              <w:rPr>
                <w:color w:val="2D2D2D"/>
                <w:sz w:val="15"/>
                <w:szCs w:val="15"/>
              </w:rPr>
              <w:lastRenderedPageBreak/>
              <w:t>конкретного типоразмера;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Сквозные трещины гидроцилиндров любого размера;</w:t>
            </w:r>
            <w:r>
              <w:rPr>
                <w:color w:val="2D2D2D"/>
                <w:sz w:val="15"/>
                <w:szCs w:val="15"/>
              </w:rPr>
              <w:br/>
              <w:t xml:space="preserve">продольные риски на поверхности трения глубиной более </w:t>
            </w:r>
            <w:r>
              <w:rPr>
                <w:color w:val="2D2D2D"/>
                <w:sz w:val="15"/>
                <w:szCs w:val="15"/>
              </w:rPr>
              <w:lastRenderedPageBreak/>
              <w:t>0,2 мм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перемещения штока (отсоединенного от рабочего органа, если проверка проводится без снятия гидроцилиндра с крана) во время подачи рабочей жидкости в </w:t>
            </w:r>
            <w:proofErr w:type="spellStart"/>
            <w:r>
              <w:rPr>
                <w:color w:val="2D2D2D"/>
                <w:sz w:val="15"/>
                <w:szCs w:val="15"/>
              </w:rPr>
              <w:t>штоковую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полость (при заполненной и перекрытой </w:t>
            </w:r>
            <w:proofErr w:type="spellStart"/>
            <w:r>
              <w:rPr>
                <w:color w:val="2D2D2D"/>
                <w:sz w:val="15"/>
                <w:szCs w:val="15"/>
              </w:rPr>
              <w:t>бесштоковой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полости) составляет 3 мм в минуту и более;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одной из проушин;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изгиб или обрыв штока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Грузовая и стреловая лебедки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Радиальный зазор в подшипниках, превышающий допустимый нормативно-технической документацией;</w:t>
            </w:r>
            <w:r>
              <w:rPr>
                <w:color w:val="2D2D2D"/>
                <w:sz w:val="15"/>
                <w:szCs w:val="15"/>
              </w:rPr>
              <w:br/>
              <w:t>изгиб вала более допустимого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корпуса редуктора размером на половину и более его длины или проходящие через посадочные места под подшипники;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нормативно-технической документацией;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мест крепления;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корпуса редуктора менее половины его длины, не проходящие через посадочные места под подшипники;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любого расположения на барабанах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на валах;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зубчатых колес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Механизм поворота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Трещины более чем на половину корпуса или проходящие через посадочные места </w:t>
            </w:r>
            <w:proofErr w:type="gramStart"/>
            <w:r>
              <w:rPr>
                <w:color w:val="2D2D2D"/>
                <w:sz w:val="15"/>
                <w:szCs w:val="15"/>
              </w:rPr>
              <w:t>под</w:t>
            </w:r>
            <w:proofErr w:type="gram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менее чем на половину корпуса, не проходящие через посадочные места под подшипники;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подшипники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валов;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зубчатых колес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Опорно-поворотный круг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Взаимные перемещения колец и зубчатого венца в осевом направлении в нагруженном состоянии составляет более 0,2%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захватывающие 10% и более сечения полуобоймы (венца), или разрывы;</w:t>
            </w:r>
            <w:r>
              <w:rPr>
                <w:color w:val="2D2D2D"/>
                <w:sz w:val="15"/>
                <w:szCs w:val="15"/>
              </w:rPr>
              <w:br/>
              <w:t>излом одного и более зубьев венца;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габаритного диаметра опорно-поворотного круга;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расположенные у основания зубьев венца;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(вследствие истирания) дорожек качения каждого кольца или зубчатого венца на длине более шага тел качения составляет более 0,05% габаритного диаметра опорно-поворотного круга;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венца, превышающий размеры, установленные ремонтной документацией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наличие трех и более участков сплошного </w:t>
            </w:r>
            <w:proofErr w:type="spellStart"/>
            <w:r>
              <w:rPr>
                <w:color w:val="2D2D2D"/>
                <w:sz w:val="15"/>
                <w:szCs w:val="15"/>
              </w:rPr>
              <w:t>выкрашивания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шириной более половины образующей дорожки на длине шага тел качения или трех и более зон частичного </w:t>
            </w:r>
            <w:proofErr w:type="spellStart"/>
            <w:r>
              <w:rPr>
                <w:color w:val="2D2D2D"/>
                <w:sz w:val="15"/>
                <w:szCs w:val="15"/>
              </w:rPr>
              <w:t>выкрашивания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 всей образующей на указанной длине, если суммарная площадь отдельных точек </w:t>
            </w:r>
            <w:proofErr w:type="spellStart"/>
            <w:r>
              <w:rPr>
                <w:color w:val="2D2D2D"/>
                <w:sz w:val="15"/>
                <w:szCs w:val="15"/>
              </w:rPr>
              <w:t>выкрашивания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 каждой его зоне не превышает допустимой площади участка сплошного </w:t>
            </w:r>
            <w:proofErr w:type="spellStart"/>
            <w:r>
              <w:rPr>
                <w:color w:val="2D2D2D"/>
                <w:sz w:val="15"/>
                <w:szCs w:val="15"/>
              </w:rPr>
              <w:t>выкрашивания</w:t>
            </w:r>
            <w:proofErr w:type="spell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пластическое оттеснение металла за пределы дорожек качения более 1 мм;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частичная поломка (</w:t>
            </w:r>
            <w:proofErr w:type="spellStart"/>
            <w:r>
              <w:rPr>
                <w:color w:val="2D2D2D"/>
                <w:sz w:val="15"/>
                <w:szCs w:val="15"/>
              </w:rPr>
              <w:t>выкрошивание</w:t>
            </w:r>
            <w:proofErr w:type="spellEnd"/>
            <w:r>
              <w:rPr>
                <w:color w:val="2D2D2D"/>
                <w:sz w:val="15"/>
                <w:szCs w:val="15"/>
              </w:rPr>
              <w:t>) вершины зубьев до 0,33 от их высоты;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трещина, захватывающая до 10% сечения полуобоймы или венца;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разрушение тел качения (шаров, роликов) или разворот, разрушение сепарирующих устройств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Редукторы отбора мощности, </w:t>
            </w:r>
            <w:proofErr w:type="spellStart"/>
            <w:r>
              <w:rPr>
                <w:color w:val="2D2D2D"/>
                <w:sz w:val="15"/>
                <w:szCs w:val="15"/>
              </w:rPr>
              <w:t>пром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жуточный</w:t>
            </w:r>
            <w:proofErr w:type="spellEnd"/>
            <w:r>
              <w:rPr>
                <w:color w:val="2D2D2D"/>
                <w:sz w:val="15"/>
                <w:szCs w:val="15"/>
              </w:rPr>
              <w:t>, распре-</w:t>
            </w:r>
            <w:r>
              <w:rPr>
                <w:color w:val="2D2D2D"/>
                <w:sz w:val="15"/>
                <w:szCs w:val="15"/>
              </w:rPr>
              <w:br/>
              <w:t>делительный 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зубчатых колес более 10% первоначальной толщины;</w:t>
            </w:r>
            <w:r>
              <w:rPr>
                <w:color w:val="2D2D2D"/>
                <w:sz w:val="15"/>
                <w:szCs w:val="15"/>
              </w:rPr>
              <w:br/>
              <w:t>трещины валов;</w:t>
            </w:r>
            <w:r>
              <w:rPr>
                <w:color w:val="2D2D2D"/>
                <w:sz w:val="15"/>
                <w:szCs w:val="15"/>
              </w:rPr>
              <w:br/>
              <w:t>излом одного или более зубьев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проходящие через посадочные места под подшипники;</w:t>
            </w:r>
            <w:r>
              <w:rPr>
                <w:color w:val="2D2D2D"/>
                <w:sz w:val="15"/>
                <w:szCs w:val="15"/>
              </w:rPr>
              <w:br/>
              <w:t>изломы, захватывающие более двух отверстий для крепления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центральный реверс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зубчатых колес;</w:t>
            </w:r>
            <w:r>
              <w:rPr>
                <w:color w:val="2D2D2D"/>
                <w:sz w:val="15"/>
                <w:szCs w:val="15"/>
              </w:rPr>
              <w:br/>
              <w:t>трещины корпуса, не проходящие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автомобильного крана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через посадочные места под подшипники;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износ мест под подшипники и износ валов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допустимого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нормативно-технической документацией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Коробка передач</w:t>
            </w:r>
            <w:r>
              <w:rPr>
                <w:color w:val="2D2D2D"/>
                <w:sz w:val="15"/>
                <w:szCs w:val="15"/>
              </w:rPr>
              <w:br/>
              <w:t>пневмоколесного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зубчатых колес более 15% первоначальной толщины;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Трещины, проходящие через посадочные места под подшипники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крана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зубчатых колес;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корпуса, не проходящая через посадочные места под подшипники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Задний и передний мосты </w:t>
            </w:r>
            <w:proofErr w:type="spellStart"/>
            <w:r>
              <w:rPr>
                <w:color w:val="2D2D2D"/>
                <w:sz w:val="15"/>
                <w:szCs w:val="15"/>
              </w:rPr>
              <w:t>пневмоко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зубчатых колес более 15% первоначальной их толщины;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картера, проходящая через посадочные места под подшипники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лесного крана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валов;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корпуса, не проходящая через посадочные места под подшипники;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зубчатых колес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Редукторы (левый и правый)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зубчатых колес более 15% первоначальной толщины;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Трещины на половину и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поперечного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или продольного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гусеничного хода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мест под подшипники более допустимого нормативно-технической документацией значения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размера картера или проходящие через посадочные места под подшипники</w:t>
            </w:r>
            <w:proofErr w:type="gram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одного и более зубьев зубчатых колес;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менее чем на половину картера и не проходящие через посадочные места под подшипники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Ведущее колесо гусеничного хода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зубьев колеса или увеличение размера под гребень звена гусеницы более 20% первоначального размера;</w:t>
            </w:r>
            <w:r>
              <w:rPr>
                <w:color w:val="2D2D2D"/>
                <w:sz w:val="15"/>
                <w:szCs w:val="15"/>
              </w:rPr>
              <w:br/>
              <w:t>трещины длиной до 300 мм;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Трещины длиной 300 мм и более, проходящие от обода до ступицы;</w:t>
            </w:r>
            <w:r>
              <w:rPr>
                <w:color w:val="2D2D2D"/>
                <w:sz w:val="15"/>
                <w:szCs w:val="15"/>
              </w:rPr>
              <w:br/>
              <w:t>излом двух и более зубьев;</w:t>
            </w:r>
            <w:r>
              <w:rPr>
                <w:color w:val="2D2D2D"/>
                <w:sz w:val="15"/>
                <w:szCs w:val="15"/>
              </w:rPr>
              <w:br/>
              <w:t>излом ступицы колеса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износ оси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допустимого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нормативно-технической документацией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Натяжное колесо гусеничного хода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рабочей поверхности обода колеса до 10% первоначального размера;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знос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поверхности обода 10% и более</w:t>
            </w:r>
            <w:r>
              <w:rPr>
                <w:color w:val="2D2D2D"/>
                <w:sz w:val="15"/>
                <w:szCs w:val="15"/>
              </w:rPr>
              <w:br/>
              <w:t>первоначального размера;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обода, не проходящая до ступицы;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трещина, проходящая от обода до ступицы;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износ осей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допустимого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нормативно-технической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излом ступицы колеса;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выкрошивание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обода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документацией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Опорный каток и поддерживающий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обода катка (ролика) до 10% первоначального диаметра;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Трещина, проходящая от обода до ступицы;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ролик гусеничного</w:t>
            </w:r>
            <w:r>
              <w:rPr>
                <w:color w:val="2D2D2D"/>
                <w:sz w:val="15"/>
                <w:szCs w:val="15"/>
              </w:rPr>
              <w:br/>
              <w:t>хода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трещина обода, не проходящего до ступицы;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выкрошивание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обода;</w:t>
            </w:r>
            <w:r>
              <w:rPr>
                <w:color w:val="2D2D2D"/>
                <w:sz w:val="15"/>
                <w:szCs w:val="15"/>
              </w:rPr>
              <w:br/>
              <w:t>излом ступицы катка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;</w:t>
            </w:r>
            <w:proofErr w:type="gram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износ осей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допустимого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нормативно-технической документацией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износ обода 10% и более первоначального диаметра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Металлоконс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рукции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телескопической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Износ отверстий посадочных мест более </w:t>
            </w:r>
            <w:proofErr w:type="gramStart"/>
            <w:r>
              <w:rPr>
                <w:color w:val="2D2D2D"/>
                <w:sz w:val="15"/>
                <w:szCs w:val="15"/>
              </w:rPr>
              <w:t>допустимого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нормативно-технической документацией;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Прогиб в вертикальной и горизонтальной плоскостях сверх значений, допустимых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стрелы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деформации и трещины основных несущих элементов, допустимые</w:t>
            </w:r>
            <w:r>
              <w:rPr>
                <w:color w:val="2D2D2D"/>
                <w:sz w:val="15"/>
                <w:szCs w:val="15"/>
              </w:rPr>
              <w:br/>
              <w:t xml:space="preserve">к исправлению в соответствии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нормативно-технической документацией;</w:t>
            </w:r>
            <w:r>
              <w:rPr>
                <w:color w:val="2D2D2D"/>
                <w:sz w:val="15"/>
                <w:szCs w:val="15"/>
              </w:rPr>
              <w:br/>
              <w:t xml:space="preserve">местная </w:t>
            </w:r>
            <w:proofErr w:type="spellStart"/>
            <w:r>
              <w:rPr>
                <w:color w:val="2D2D2D"/>
                <w:sz w:val="15"/>
                <w:szCs w:val="15"/>
              </w:rPr>
              <w:t>прогнутость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(вмятины,</w:t>
            </w:r>
            <w:proofErr w:type="gramEnd"/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нормативно-технической документацией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неровности) полок профилей и листов сверх значений, допустимых нормативно-технической документацией;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двух трещин на листах, проходящих не более чем на половину поперечного сечения листа или выходящих на поверхность отверстий, или одна трещина большего размера;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двух поперечных трещин на продольных уголках, захватывающих не более половины сечения уголков и не расположенных друг против друга</w:t>
            </w:r>
          </w:p>
        </w:tc>
      </w:tr>
      <w:tr w:rsidR="00A96A14" w:rsidTr="00A96A14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96A14" w:rsidRDefault="00A96A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одновременно на двух уголках в средней части металлоконструкции, или по одной трещине на каждом уголке, расположенных друг против друга</w:t>
            </w:r>
          </w:p>
        </w:tc>
      </w:tr>
    </w:tbl>
    <w:p w:rsidR="00A96A14" w:rsidRDefault="00A96A14" w:rsidP="00A96A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5484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C87"/>
    <w:multiLevelType w:val="multilevel"/>
    <w:tmpl w:val="45A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2B5B"/>
    <w:multiLevelType w:val="multilevel"/>
    <w:tmpl w:val="F03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77B3F"/>
    <w:multiLevelType w:val="multilevel"/>
    <w:tmpl w:val="CD7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81715"/>
    <w:multiLevelType w:val="multilevel"/>
    <w:tmpl w:val="4B8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92758"/>
    <w:multiLevelType w:val="multilevel"/>
    <w:tmpl w:val="19F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A2EA2"/>
    <w:multiLevelType w:val="multilevel"/>
    <w:tmpl w:val="689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64766"/>
    <w:multiLevelType w:val="multilevel"/>
    <w:tmpl w:val="A02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B5476"/>
    <w:multiLevelType w:val="multilevel"/>
    <w:tmpl w:val="F48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54847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96A14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54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64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11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482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79244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53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37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30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4535349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33706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74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84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2017-11-07T21:00:00Z</dcterms:created>
  <dcterms:modified xsi:type="dcterms:W3CDTF">2017-11-07T21:00:00Z</dcterms:modified>
</cp:coreProperties>
</file>