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5" w:rsidRDefault="00902D15" w:rsidP="00902D1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26653-90 Подготовка генеральных грузов к транспортированию. Общие требования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26653-90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Д08</w:t>
      </w:r>
    </w:p>
    <w:p w:rsidR="00902D15" w:rsidRDefault="00902D15" w:rsidP="00902D1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ПОДГОТОВКА ГЕНЕРАЛЬНЫХ ГРУЗОВ К ТРАНСПОРТИРОВАНИЮ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Общие требования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Preparation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of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cargoes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for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transportation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ОКСТУ 0079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1991-07-01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морского флота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М.Н.Гаврилов,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 (руководитель разработки)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25.06.90 N 1831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26653-85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"/>
        <w:gridCol w:w="4484"/>
        <w:gridCol w:w="4833"/>
        <w:gridCol w:w="356"/>
        <w:gridCol w:w="461"/>
      </w:tblGrid>
      <w:tr w:rsidR="00902D15" w:rsidTr="00902D15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902D15" w:rsidRDefault="00902D1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02D15" w:rsidRDefault="00902D1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902D15" w:rsidRDefault="00902D15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902D15" w:rsidRDefault="00902D15">
            <w:pPr>
              <w:rPr>
                <w:sz w:val="2"/>
                <w:szCs w:val="24"/>
              </w:rPr>
            </w:pPr>
          </w:p>
        </w:tc>
      </w:tr>
      <w:tr w:rsidR="00902D15" w:rsidTr="00902D15">
        <w:trPr>
          <w:gridAfter w:val="1"/>
          <w:wAfter w:w="480" w:type="dxa"/>
        </w:trPr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1.5-85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1639-78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2.1.5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2787-86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2.1.5 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7566-81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2.1.1 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9142-84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9570-84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2.7.3 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10198-78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2.2.7 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10692-80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2.1.1 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14192-77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15150-69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1.8; 2.5.5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15151-69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15846-79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1.10; 2.2.3; 3.1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16369-80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2.5.2; 3.3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18425-73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18477-79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19433-88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19848-74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2.5.2; 2.7.3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21136-75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21140-75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21391-84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21399-75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21650-76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2.5.2; 3.3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21929-76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2.5.3 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22235-76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22477-77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23238-78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2.1.3; 2.5.2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23285-78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24597-81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25014-81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25064-81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26319-84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26663-85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  <w:tr w:rsidR="00902D15" w:rsidTr="00902D15">
        <w:tc>
          <w:tcPr>
            <w:tcW w:w="370" w:type="dxa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02D15">
              <w:rPr>
                <w:color w:val="2D2D2D"/>
                <w:sz w:val="15"/>
                <w:szCs w:val="15"/>
              </w:rPr>
              <w:t>ГОСТ 26838-86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3.4 </w:t>
            </w:r>
          </w:p>
        </w:tc>
        <w:tc>
          <w:tcPr>
            <w:tcW w:w="370" w:type="dxa"/>
            <w:gridSpan w:val="2"/>
            <w:hideMark/>
          </w:tcPr>
          <w:p w:rsidR="00902D15" w:rsidRDefault="00902D15">
            <w:pPr>
              <w:rPr>
                <w:sz w:val="24"/>
                <w:szCs w:val="24"/>
              </w:rPr>
            </w:pPr>
          </w:p>
        </w:tc>
      </w:tr>
    </w:tbl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устанавливает общие требования по подготовке генеральных грузов к транспортированию в прямом и смешанном сообщении: морским, речным, железнодорожным, автомобильным и авиационным транспортом.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стандарта должны учитываться при разработке стандартов, технических условий на продукцию, подготавливаемую к транспортированию, в части упаковки, маркировки, перевозки и хранения, при планировании и организации отправки грузов, заключении договоров и контрактов на поставку экспортных и импортных товаров.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Пояснение термина "генеральные грузы" приведено в приложении.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ПОЛОЖЕНИЯ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Груз должен быть подготовлен к транспортированию с учетом требований стандартов на продукцию. Правил перевозок грузов, действующих на соответствующих видах транспорта, и Соглашения о международном железнодорожном грузовом сообщении (СМГС).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Подготовка груза к транспортированию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сохранность груза на всем протяжении перевозки и безопасность транспортного средства и окружающей среды;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максимальное использование грузоподъемности и (или) грузовместимости транспортных средств и грузоподъемных механизмов при обязательном обеспечении сохранности груза и безопасности его перевозки;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необходимую прочность упаковки груза при </w:t>
      </w:r>
      <w:proofErr w:type="spellStart"/>
      <w:r>
        <w:rPr>
          <w:color w:val="2D2D2D"/>
          <w:sz w:val="15"/>
          <w:szCs w:val="15"/>
        </w:rPr>
        <w:t>штабелировании</w:t>
      </w:r>
      <w:proofErr w:type="spellEnd"/>
      <w:r>
        <w:rPr>
          <w:color w:val="2D2D2D"/>
          <w:sz w:val="15"/>
          <w:szCs w:val="15"/>
        </w:rPr>
        <w:t xml:space="preserve"> и перегрузочных операциях;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удобство проведения грузовых операций, крепления и размещения на транспортных средствах и в складах.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</w:t>
      </w:r>
      <w:proofErr w:type="gramStart"/>
      <w:r>
        <w:rPr>
          <w:color w:val="2D2D2D"/>
          <w:sz w:val="15"/>
          <w:szCs w:val="15"/>
        </w:rPr>
        <w:t>При подготовке груза к транспортированию следует учитывать: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свойства груза, район перевозки, сроки доставки и время года;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длительность воздействия гидрометеорологических факторов, в том числе в микроклиматических районах;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динамический характер нагрузок, действующих на соответствующем виде транспорта;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и размеры грузовых помещений, транспортных средств;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необходимость крепления груза;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необходимость обеспечения в грузовых помещениях транспортных средств определенных температурных, вентиляционных и влажностных режимов;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возможность комплексной механизации перегрузочных процессов для обеспечения высокой производительности труда и сокращения простоя транспортных средств под погрузкой и выгрузкой;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опасность повреждения груза и машин, </w:t>
      </w:r>
      <w:proofErr w:type="spellStart"/>
      <w:r>
        <w:rPr>
          <w:color w:val="2D2D2D"/>
          <w:sz w:val="15"/>
          <w:szCs w:val="15"/>
        </w:rPr>
        <w:t>травмирования</w:t>
      </w:r>
      <w:proofErr w:type="spellEnd"/>
      <w:r>
        <w:rPr>
          <w:color w:val="2D2D2D"/>
          <w:sz w:val="15"/>
          <w:szCs w:val="15"/>
        </w:rPr>
        <w:t xml:space="preserve"> людей при перегрузочных работах в случае недостаточной или неверной информированности транспортных организаций о свойствах груза и правильных способах его перегрузки, а также из-за их неподготовленности к грузовым операциям;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несоответствие формы предъявления груза к перевозке технологическим требованиям перегрузочного и перевозочного процессов;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необходимость предварительной информации транспортных организаций о форме предъявления груза к перевозке или об ее изменении с целью определения или уточнения технологии перевозки и его переработки в перегрузочных пунктах;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возможность укрупнения и унификации грузовых мест с целью создания условий для механизации и автоматизации перемещения и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грузов.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</w:t>
      </w:r>
      <w:proofErr w:type="gramStart"/>
      <w:r>
        <w:rPr>
          <w:color w:val="2D2D2D"/>
          <w:sz w:val="15"/>
          <w:szCs w:val="15"/>
        </w:rPr>
        <w:t xml:space="preserve">Транспортная тара и упаковка груза, предъявляемого к перевозке, должны соответствовать требованиям нормативно-технической документации, иметь в наличии и целостности пломбы, замки, контрольные ленты и специальные устройства для крепления на транспортном средстве и быть приспособленными для быстрой, удобной и безопасной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груза при перемещении его кранами и погрузчиками.</w:t>
      </w:r>
      <w:r>
        <w:rPr>
          <w:color w:val="2D2D2D"/>
          <w:sz w:val="15"/>
          <w:szCs w:val="15"/>
        </w:rPr>
        <w:br/>
      </w:r>
      <w:proofErr w:type="gramEnd"/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Средства пакетирования грузов при пакетных перевозках в районы Крайнего Севера должны быть преимущественно разового использования.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 Транспортная </w:t>
      </w:r>
      <w:proofErr w:type="spellStart"/>
      <w:proofErr w:type="gramStart"/>
      <w:r>
        <w:rPr>
          <w:color w:val="2D2D2D"/>
          <w:sz w:val="15"/>
          <w:szCs w:val="15"/>
        </w:rPr>
        <w:t>т</w:t>
      </w:r>
      <w:proofErr w:type="gramEnd"/>
      <w:r>
        <w:rPr>
          <w:color w:val="2D2D2D"/>
          <w:sz w:val="15"/>
          <w:szCs w:val="15"/>
        </w:rPr>
        <w:t>apa</w:t>
      </w:r>
      <w:proofErr w:type="spellEnd"/>
      <w:r>
        <w:rPr>
          <w:color w:val="2D2D2D"/>
          <w:sz w:val="15"/>
          <w:szCs w:val="15"/>
        </w:rPr>
        <w:t xml:space="preserve"> и упаковка груза должны обеспечивать его сохранность при производстве грузовых операций с использованием грузозахватных приспособлений.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Маркировка груза должна соответствовать требованиям </w:t>
      </w:r>
      <w:r w:rsidRPr="00902D15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и требованиям, предусмотренным в нормативно-технической документации на конкретную продукцию.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 В стандартах и технических условиях на конкретный груз в таре или без нее должна быть оговорена возможность его перевозки на открытых транспортных средствах и на верхней (открытой) палубе судов в условиях воздействия воды в соответствии с </w:t>
      </w:r>
      <w:proofErr w:type="gramStart"/>
      <w:r w:rsidRPr="00902D15">
        <w:rPr>
          <w:color w:val="2D2D2D"/>
          <w:sz w:val="15"/>
          <w:szCs w:val="15"/>
        </w:rPr>
        <w:t>Г</w:t>
      </w:r>
      <w:proofErr w:type="gramEnd"/>
      <w:r w:rsidRPr="00902D15">
        <w:rPr>
          <w:color w:val="2D2D2D"/>
          <w:sz w:val="15"/>
          <w:szCs w:val="15"/>
        </w:rPr>
        <w:t>OCT 15150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15151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1.9. Требования к упаковке груза, условиям и особенностям его транспортирования, способам и средствам укрупнения грузовых мест должны излагаться в нормативно-технической документации на конкретный вид груза в разделе "Упаковка, маркировка, транспортирование и хранение" в соответствии с требованиями </w:t>
      </w:r>
      <w:r w:rsidRPr="00902D15">
        <w:rPr>
          <w:color w:val="2D2D2D"/>
          <w:sz w:val="15"/>
          <w:szCs w:val="15"/>
        </w:rPr>
        <w:t>ГОСТ 1.5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1.10. Тара и упаковка грузов, отправляемых в районы Крайнего Севера, должны соответствовать требованиям </w:t>
      </w:r>
      <w:r w:rsidRPr="00902D15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1.11. Грузоотправитель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1.12. Груз и его тара, предъявляемые к перевозке в смешанном и в прямом </w:t>
      </w:r>
      <w:proofErr w:type="gramStart"/>
      <w:r>
        <w:rPr>
          <w:color w:val="2D2D2D"/>
          <w:sz w:val="15"/>
          <w:szCs w:val="15"/>
        </w:rPr>
        <w:t>сообщениях</w:t>
      </w:r>
      <w:proofErr w:type="gramEnd"/>
      <w:r>
        <w:rPr>
          <w:color w:val="2D2D2D"/>
          <w:sz w:val="15"/>
          <w:szCs w:val="15"/>
        </w:rPr>
        <w:t>, должны обеспечивать их сохранность при перевалке, а также сохранность подвижного состава железных дорог в соответствии с </w:t>
      </w:r>
      <w:r w:rsidRPr="00902D15">
        <w:rPr>
          <w:color w:val="2D2D2D"/>
          <w:sz w:val="15"/>
          <w:szCs w:val="15"/>
        </w:rPr>
        <w:t>ГОСТ 22235</w:t>
      </w:r>
      <w:r>
        <w:rPr>
          <w:color w:val="2D2D2D"/>
          <w:sz w:val="15"/>
          <w:szCs w:val="15"/>
        </w:rPr>
        <w:t> и </w:t>
      </w:r>
      <w:r w:rsidRPr="00902D15">
        <w:rPr>
          <w:color w:val="2D2D2D"/>
          <w:sz w:val="15"/>
          <w:szCs w:val="15"/>
        </w:rPr>
        <w:t>ГОСТ 22477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К ГРУЗУ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Металлопродукция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Подготовка отдельных видов металлопродукции к транспортированию должна производиться в соответствии с требованиями </w:t>
      </w:r>
      <w:r w:rsidRPr="00902D15">
        <w:rPr>
          <w:color w:val="2D2D2D"/>
          <w:sz w:val="15"/>
          <w:szCs w:val="15"/>
        </w:rPr>
        <w:t>ГОСТ 7566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10692</w:t>
      </w:r>
      <w:r>
        <w:rPr>
          <w:color w:val="2D2D2D"/>
          <w:sz w:val="15"/>
          <w:szCs w:val="15"/>
        </w:rPr>
        <w:t>, а также действующей нормативно-технической документации на отдельные виды металлопродукции.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2.1.2. Средства пакетирования металлопродукции и способы обвязки должны обеспечивать сохранность пачек, связок, рулонов и мотков от рассыпания и раскручивания, от утраты и обезличивания </w:t>
      </w:r>
      <w:proofErr w:type="gramStart"/>
      <w:r>
        <w:rPr>
          <w:color w:val="2D2D2D"/>
          <w:sz w:val="15"/>
          <w:szCs w:val="15"/>
        </w:rPr>
        <w:t>ярлыков</w:t>
      </w:r>
      <w:proofErr w:type="gramEnd"/>
      <w:r>
        <w:rPr>
          <w:color w:val="2D2D2D"/>
          <w:sz w:val="15"/>
          <w:szCs w:val="15"/>
        </w:rPr>
        <w:t xml:space="preserve"> как при перегрузочных операциях, так и во время перевозки.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2.1.3. При пакетировании длинномерной металлопродукции по ГОСТ 23238 должны применяться несущие средства пакетирования с верхними точками захвата либо конфигурация пакетов и способы их размещения в транспортных средствах должны позволять производить </w:t>
      </w:r>
      <w:proofErr w:type="spellStart"/>
      <w:r>
        <w:rPr>
          <w:color w:val="2D2D2D"/>
          <w:sz w:val="15"/>
          <w:szCs w:val="15"/>
        </w:rPr>
        <w:t>застропку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отстропку</w:t>
      </w:r>
      <w:proofErr w:type="spellEnd"/>
      <w:r>
        <w:rPr>
          <w:color w:val="2D2D2D"/>
          <w:sz w:val="15"/>
          <w:szCs w:val="15"/>
        </w:rPr>
        <w:t xml:space="preserve"> без подъема, раздвигания и других подобных ручных операций. Отступление от этого правила допускается только по согласованию с портом или железнодорожной станцией, куда направляется груз, при наличии у них специальных грузоподъемных средств (магнитов, манипуляторов и т.д.). Указание о возможности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за несущие обвязки и средства пакетирования должно быть маркировано на грузе либо внесено в грузовые документы.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2.1.4. Металлопрокат (рельсы, пруток, профильный прокат, трубы диаметром до 350 мм и др.), </w:t>
      </w:r>
      <w:proofErr w:type="spellStart"/>
      <w:r>
        <w:rPr>
          <w:color w:val="2D2D2D"/>
          <w:sz w:val="15"/>
          <w:szCs w:val="15"/>
        </w:rPr>
        <w:t>чушки</w:t>
      </w:r>
      <w:proofErr w:type="spellEnd"/>
      <w:r>
        <w:rPr>
          <w:color w:val="2D2D2D"/>
          <w:sz w:val="15"/>
          <w:szCs w:val="15"/>
        </w:rPr>
        <w:t xml:space="preserve"> цветных металлов, медные и никелевые катоды, упакованные и неупакованные мотки (катаная проволока, колючая проволока и пр.) должны поставляться к перевозке в пакетах.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Тяжеловесный и длинномерный металлолом должен быть разделен на части в соответствии с </w:t>
      </w:r>
      <w:r w:rsidRPr="00902D15">
        <w:rPr>
          <w:color w:val="2D2D2D"/>
          <w:sz w:val="15"/>
          <w:szCs w:val="15"/>
        </w:rPr>
        <w:t>ГОСТ 2787</w:t>
      </w:r>
      <w:r>
        <w:rPr>
          <w:color w:val="2D2D2D"/>
          <w:sz w:val="15"/>
          <w:szCs w:val="15"/>
        </w:rPr>
        <w:t>, лом цветных металлов - </w:t>
      </w:r>
      <w:r w:rsidRPr="00902D15">
        <w:rPr>
          <w:color w:val="2D2D2D"/>
          <w:sz w:val="15"/>
          <w:szCs w:val="15"/>
        </w:rPr>
        <w:t>ГОСТ 1639</w:t>
      </w:r>
      <w:r>
        <w:rPr>
          <w:color w:val="2D2D2D"/>
          <w:sz w:val="15"/>
          <w:szCs w:val="15"/>
        </w:rPr>
        <w:t>. Мелкие отходы металлов прессуют в пакеты или укладывают в кипы. Мелкий лом в виде бывших в употреблении метизов, инструмента, лом цветных металлов упаковывают в прочную тару: ящики, бочки или специализированные контейнеры.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Для транспортирования в смешанном сообщении принимается только переработанный лом.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 Листовую сталь в рулонах, транспортируемую с установкой на торец, следует поставлять на полозьях либо она должна быть приспособлена для перегрузки защемляющими рычажными захватными устройствами, сжимающими рулон снаружи и изнутри.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Подвижная техника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 В документах на самоходную технику и в информационном листке, прикрепляемом к ветровому стеклу кабины с внутренней стороны, следует указывать название и марку топлива, которым она заправляется. На момент погрузки на транспортные средства подвижная техника должна быть заправлена топливом в количестве не менее 5 дм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6653-90 Подготовка генеральных грузов к транспортированию. Общие требования" style="width:8.05pt;height:17.2pt"/>
        </w:pict>
      </w:r>
      <w:r>
        <w:rPr>
          <w:color w:val="2D2D2D"/>
          <w:sz w:val="15"/>
          <w:szCs w:val="15"/>
        </w:rPr>
        <w:t> для легковых и не менее 12 дм</w:t>
      </w:r>
      <w:r>
        <w:rPr>
          <w:color w:val="2D2D2D"/>
          <w:sz w:val="15"/>
          <w:szCs w:val="15"/>
        </w:rPr>
        <w:pict>
          <v:shape id="_x0000_i1028" type="#_x0000_t75" alt="ГОСТ 26653-90 Подготовка генеральных грузов к транспортированию. Общие требования" style="width:8.05pt;height:17.2pt"/>
        </w:pict>
      </w:r>
      <w:r>
        <w:rPr>
          <w:color w:val="2D2D2D"/>
          <w:sz w:val="15"/>
          <w:szCs w:val="15"/>
        </w:rPr>
        <w:t> - для всех остальных видов самоходной техники.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 Система охлаждения двигателей должна быть заправлена антифризом (тосолом), а аккумуляторы заполнены электролитом, заряжены и готовы к пуску двигателя.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температуре наружного воздуха выше 4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система охлаждения двигателей может быть заправлена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погрузке самоходной техники на транспортные средства при температуре наружного воздуха ниже 4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и отсутствии в системе охлаждения антифриза допускается заправка ее горячей водой. Слив воды из системы охлаждения должен производиться немедленно после окончания погрузки техники на транспортное средство.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2.2.3. При транспортировании подвижной техники в смешанном сообщении ее подготовка к перевозке производится грузоотправителями в соответствии с требованиями к транспортным средствам по </w:t>
      </w:r>
      <w:r w:rsidRPr="00902D15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2.2.4. На машинах должна быть установлена и находиться в исправности световая и звуковая сигнализация, а также все прочие устройства, обеспечивающие безопасность движения.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2.2.5. С первой единицей каждого вида техники либо предварительно грузоотправитель обязан направить в порт, аэропорт и на железнодорожную станцию не менее трех экземпляров инструкции по эксплуатации и управлению техникой.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2.2.6. Для подвижной техники, за исключением легковых автомобилей, предприятием-изготовителем должна быть составлена схема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для перегрузки грузоподъемными устройствами с указанием мест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, грузозахватных приспособлений, расположения </w:t>
      </w:r>
      <w:proofErr w:type="spellStart"/>
      <w:r>
        <w:rPr>
          <w:color w:val="2D2D2D"/>
          <w:sz w:val="15"/>
          <w:szCs w:val="15"/>
        </w:rPr>
        <w:t>строповочных</w:t>
      </w:r>
      <w:proofErr w:type="spellEnd"/>
      <w:r>
        <w:rPr>
          <w:color w:val="2D2D2D"/>
          <w:sz w:val="15"/>
          <w:szCs w:val="15"/>
        </w:rPr>
        <w:t xml:space="preserve"> ветвей и центра тяжести. Расположение </w:t>
      </w:r>
      <w:proofErr w:type="spellStart"/>
      <w:r>
        <w:rPr>
          <w:color w:val="2D2D2D"/>
          <w:sz w:val="15"/>
          <w:szCs w:val="15"/>
        </w:rPr>
        <w:t>строповочных</w:t>
      </w:r>
      <w:proofErr w:type="spellEnd"/>
      <w:r>
        <w:rPr>
          <w:color w:val="2D2D2D"/>
          <w:sz w:val="15"/>
          <w:szCs w:val="15"/>
        </w:rPr>
        <w:t xml:space="preserve"> ветвей и применяемые приспособления должны исключать возможность повреждения подвижной техники и ее лакокрасочного покрытия.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Схему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следует прикреплять к внутренней стороне стекла кабины. При отсутствии у подвижной техники кабины схему прикрепляют на видном месте с предохранением от повреждения атмосферными осадками.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2.2.7. Легковые автомобили, отгружаемые в упакованном виде, необходимо предъявлять к перевозке в дощатых решетчатых ящиках по </w:t>
      </w:r>
      <w:r w:rsidRPr="00902D15">
        <w:rPr>
          <w:color w:val="2D2D2D"/>
          <w:sz w:val="15"/>
          <w:szCs w:val="15"/>
        </w:rPr>
        <w:t>ГОСТ 10198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2.2.8. При отправлении предназначенной к погрузке своим ходом подвижной техники, хранящейся в портах, аэропортах и на железнодорожных станциях, должны обеспечиваться своевременная подзарядка аккумуляторных батарей и выполнение всех других работ, предусмотренных инструкциями по эксплуатации подвижной техники при ее хранении на договорной основе.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2.2.9. Тракторную технику, для которой возможно длительное хранение до продажи покупателю, отгружают в законсервированном виде с сухозаряженными аккумуляторами. При этом предприятия-изготовители обязаны на основе договоров обеспечить транспортные организации техникой и приспособлениями, необходимыми для погрузки и выгрузки тракторной техники на транспортные средства без </w:t>
      </w:r>
      <w:proofErr w:type="spellStart"/>
      <w:r>
        <w:rPr>
          <w:color w:val="2D2D2D"/>
          <w:sz w:val="15"/>
          <w:szCs w:val="15"/>
        </w:rPr>
        <w:t>расконсервации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2.2.10. При невозможности погрузки на автотракторную технику запасных частей и навесного оборудования допускается последнее отгружать в пакетированном виде на партию техники. Вид, форма и масса пакета должны обеспечивать погрузку пакета на штатные транспортные средства с применением погрузчиков.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2.2.11. При погрузке тракторной техники в законсервированном виде и наличии в перегрузочных пунктах буксировочных средств, не требующих нахождения водителя в кабине буксируемого трактора, последние должны быть закрыты и опломбированы заводскими пломбами.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Железобетонные изделия и конструкции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2.3.1. Железобетонные изделия и конструкции (далее - железобетонные изделия) могут предъявляться к перевозке как в упакованном, так и в неупакованном виде.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Пакетированные легкие железобетонные изделия массой менее 5 т должны быть оборудованы устройствами для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 Железобетонные изделия, перевозимые железнодорожным и автомобильным транспортом с использованием специальных устройств (кассеты, гребенки, пирамиды), должны поставляться для перевозки на судах и самолетах с применением указанных приспособлений.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2.3.3. Малогабаритные детали (перемычки, подоконные доски, легкие балки, асбестоцементные трубы) следует перевозить в пакетах и контейнерах.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нормативно-технической документации на конкретные виды изделий должны быть указаны стандарты на пакеты и контейнеры.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2.3.4. Железобетонные изделия должны иметь приспособления для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и крепления (петли, отверстия).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Не допускаются наплывы бетона па приспособлениях для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и крепления.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 изделиях, у которых конструктивно не предусмотрены приспособления для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и трудно отличить верх от низа (балки, плиты и другие изделия с несимметрично расположенной арматурой), грузоотправитель должен сделать надпись несмываемой краской "Верх".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2.3.5. На каждом железобетонном изделии на хорошо видимом месте должны быть нанесены несмываемой краской метки (риски), определяющие опоры, крепления растяжек и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при отсутствии на изделиях монтажных петель или других приспособлений.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2.3.6. Железобетонные изделия из автоклавных ячеистых и жаростойких бетонов на жидком стекле, а также многослойные изделия с прослойкой утеплителя, элементы со вставными оконными переплетами и дверные блоки должны быть защищены на предприятиях-изготовителях от повреждения и увлажнения. Офактуренные, шлифованные или облицованные поверхности стеновых панелей и блоков должны быть защищены от повреждения при помощи мягких прокладок из губчатой резины или технического грубошерстного войлока.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2.3.7. Вставленные в рамы оконные переплеты и двери следует закреплять в закрытом состоянии.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2.3.8. Элементы конструкций, не обладающие достаточной жесткостью при транспортировании, необходимо временно усилить.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2.3.9. Грузоотправитель обязан до предъявления к перевозке железобетонных изделий выдать транспортной организации грузовые характеристики изделий и условия их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и складирования, в которых указывают: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изделия, его марку, массу в килограммах, размеры (длина, ширина, высота или толщина);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схему складирования и число ярусов, допускаемое в штабеле, исходя из прочностных характеристик изделий;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подкладок и прокладок (с учетом высоты монтажных петель и выступающих частей изделий);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схему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с указанием предельных углов отклонения ветвей стропа от вертикали;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данные по захватным приспособлениям;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особые условия при погрузо-разгрузочных работах и размещении.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Грузы в контейнерах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2.4.1. Не допускаются к перевозке контейнеры, имеющие такие повреждения, деформации и неисправности, вследствие которых не обеспечивается безопасность перегрузки, надежность крепления контейнеров или возможна порча перевозимого груза, выпадение содержимого контейнера и доступ к грузу.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2.4.2. Контейнеры, загруженные с превышением допустимой величины смещения центра массы груза, к перегрузке и перевозке не допускаются.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2.4.3. Загрузка контейнера сверх его грузоподъемности не допускается.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Грузы в транспортных пакетах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2.5.1. Грузы, которые по своим размерам и свойствам могут быть сформированы в транспортные пакеты, должны предъявляться отправителем к перевозке в пакетированном виде.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Пакет является транспортным грузовым местом. Во всех грузовых перевозочных документах следует указывать как количество пакетов, так и количество отдельных мест в них.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2.5.2. Транспортные характеристики укрупненных грузовых мест (размеры, масса, удельно-погрузочный объем) и условия формирования их должны соответствовать </w:t>
      </w:r>
      <w:r w:rsidRPr="00902D15">
        <w:rPr>
          <w:color w:val="2D2D2D"/>
          <w:sz w:val="15"/>
          <w:szCs w:val="15"/>
        </w:rPr>
        <w:t>ГОСТ 16369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19848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21391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21399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21650</w:t>
      </w:r>
      <w:r>
        <w:rPr>
          <w:color w:val="2D2D2D"/>
          <w:sz w:val="15"/>
          <w:szCs w:val="15"/>
        </w:rPr>
        <w:t>, ГОСТ 23238, </w:t>
      </w:r>
      <w:r w:rsidRPr="00902D15">
        <w:rPr>
          <w:color w:val="2D2D2D"/>
          <w:sz w:val="15"/>
          <w:szCs w:val="15"/>
        </w:rPr>
        <w:t>ГОСТ 23285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24597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26663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2.5.3. Конструкция пакетов должна обеспечивать их прочность, устойчивость, невозможность изъятия из пакета отдельных грузовых мест без нарушения упаковочных средств, обвязки либо контрольных лент, а также надежность при перегрузке и перевозке в несколько ярусов.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определении возможности многоярусной перевозки пакетов следует учитывать вместимость грузовых помещений транспортных средств.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Оформление грузовых документов должно предусматривать возможность контроля без расформирования пакетов.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2.5.4. Заполнение площади плоских поддонов штабелем груза должно составлять не менее 90%.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2.5.5. В стандартах на материалы обвязки и средства пакетирования необходимо указывать возможность их применения при перевозке груза на открытом подвижном составе, в том числе в условиях воздействия морской среды с учетом требований </w:t>
      </w:r>
      <w:r w:rsidRPr="00902D15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 Тяжеловесные грузы и крупногабаритное оборудование (ТГ)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2.6.1. Оборудование в ящиках и неупакованное, металлоконструкции, удельное давление от которых на транспортные средства превышает допустимое, должны перевозиться по специальным проектам, необходимость разработки которых определяется перевозчиком. 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2.6.2. На каждом ТГ должны быть в обязательном порядке маркированы места </w:t>
      </w:r>
      <w:proofErr w:type="spellStart"/>
      <w:r>
        <w:rPr>
          <w:color w:val="2D2D2D"/>
          <w:sz w:val="15"/>
          <w:szCs w:val="15"/>
        </w:rPr>
        <w:t>застропки</w:t>
      </w:r>
      <w:proofErr w:type="spellEnd"/>
      <w:r>
        <w:rPr>
          <w:color w:val="2D2D2D"/>
          <w:sz w:val="15"/>
          <w:szCs w:val="15"/>
        </w:rPr>
        <w:t xml:space="preserve"> и центр тяжести. Если для обеспечения сохранности груза и безопасности перегрузочных работ при перемещении кранами требуется применение каких-либо распорных траверс, рам и прочих специальных устройств, кроме обычных кольцевых или концевых стропов, к каждому грузовому месту должна быть прикреплена схема </w:t>
      </w:r>
      <w:proofErr w:type="spellStart"/>
      <w:r>
        <w:rPr>
          <w:color w:val="2D2D2D"/>
          <w:sz w:val="15"/>
          <w:szCs w:val="15"/>
        </w:rPr>
        <w:t>застропки</w:t>
      </w:r>
      <w:proofErr w:type="spellEnd"/>
      <w:r>
        <w:rPr>
          <w:color w:val="2D2D2D"/>
          <w:sz w:val="15"/>
          <w:szCs w:val="15"/>
        </w:rPr>
        <w:t xml:space="preserve"> либо такая схема должна быть направлена транспортной организации заранее, до подхода груза.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2.6.3. Места </w:t>
      </w:r>
      <w:proofErr w:type="spellStart"/>
      <w:r>
        <w:rPr>
          <w:color w:val="2D2D2D"/>
          <w:sz w:val="15"/>
          <w:szCs w:val="15"/>
        </w:rPr>
        <w:t>застропки</w:t>
      </w:r>
      <w:proofErr w:type="spellEnd"/>
      <w:r>
        <w:rPr>
          <w:color w:val="2D2D2D"/>
          <w:sz w:val="15"/>
          <w:szCs w:val="15"/>
        </w:rPr>
        <w:t xml:space="preserve"> должны быть оборудованы и размещены на грузе, и груз должен быть </w:t>
      </w:r>
      <w:proofErr w:type="spellStart"/>
      <w:r>
        <w:rPr>
          <w:color w:val="2D2D2D"/>
          <w:sz w:val="15"/>
          <w:szCs w:val="15"/>
        </w:rPr>
        <w:t>у</w:t>
      </w:r>
      <w:proofErr w:type="gramStart"/>
      <w:r>
        <w:rPr>
          <w:color w:val="2D2D2D"/>
          <w:sz w:val="15"/>
          <w:szCs w:val="15"/>
        </w:rPr>
        <w:t>c</w:t>
      </w:r>
      <w:proofErr w:type="gramEnd"/>
      <w:r>
        <w:rPr>
          <w:color w:val="2D2D2D"/>
          <w:sz w:val="15"/>
          <w:szCs w:val="15"/>
        </w:rPr>
        <w:t>тановлен</w:t>
      </w:r>
      <w:proofErr w:type="spellEnd"/>
      <w:r>
        <w:rPr>
          <w:color w:val="2D2D2D"/>
          <w:sz w:val="15"/>
          <w:szCs w:val="15"/>
        </w:rPr>
        <w:t xml:space="preserve"> на транспортном средстве так, чтобы заводку грузозахватных устройств можно было произвести без предварительного подъема и отодвигания.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2.6.4. Если для перегрузочных работ необходимы какие-либо специальные грузозахватные устройства, рамы, траверсы и т.д. которые отсутствуют в перегрузочном пункте, они должны быть поставлены грузоотправителем вместе с грузом или заранее. Необходимость такой поставки должна быть согласована предварительно.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2.6.5. Схемы </w:t>
      </w:r>
      <w:proofErr w:type="spellStart"/>
      <w:r>
        <w:rPr>
          <w:color w:val="2D2D2D"/>
          <w:sz w:val="15"/>
          <w:szCs w:val="15"/>
        </w:rPr>
        <w:t>застропки</w:t>
      </w:r>
      <w:proofErr w:type="spellEnd"/>
      <w:r>
        <w:rPr>
          <w:color w:val="2D2D2D"/>
          <w:sz w:val="15"/>
          <w:szCs w:val="15"/>
        </w:rPr>
        <w:t xml:space="preserve"> ТГ больших габаритов или сложной формы должны согласовываться с транспортными организациями предварительно, а отправка груза осуществляться только после такого согласования.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2.6.6. Грузы со сложной конфигурацией опорной поверхности, цилиндрические, сферические и конические должны предъявляться к перевозке вместе со специальными подставками, тумбами и кильблоками, необходимыми для </w:t>
      </w:r>
      <w:proofErr w:type="spellStart"/>
      <w:r>
        <w:rPr>
          <w:color w:val="2D2D2D"/>
          <w:sz w:val="15"/>
          <w:szCs w:val="15"/>
        </w:rPr>
        <w:t>штабелирования</w:t>
      </w:r>
      <w:proofErr w:type="spellEnd"/>
      <w:r>
        <w:rPr>
          <w:color w:val="2D2D2D"/>
          <w:sz w:val="15"/>
          <w:szCs w:val="15"/>
        </w:rPr>
        <w:t xml:space="preserve"> на складе и размещения на транспортном средстве.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2.6.7. Размещение и крепление ТГ производят, как правило, в соответствии со специальными проектами перевозки.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2.6.8. Грузовладелец представляет по требованию перевозчика проект перевозки тяжеловесного груза.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Разработка проекта осуществляется специализированной проектной организацией, перевозчиком или по заказу грузовладельца и за его счет.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2.6.9. Проект перевозки тяжеловесного груза должен включать: выбор транспортного средства, схемы и расчеты по размещению и креплению груза, расчеты остойчивости и прочности транспортных средств, расчеты и документацию по их дооборудованию, технологию перегрузки, мероприятия по подготовке пунктов погрузки-выгрузки.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Проектом должно быть предусмотрено представление грузоотправителем пункту отправления необходимых вспомогательных материалов и приспособлений для погрузки-выгрузки, складирования, крепления и перевозки (траверсы, рамы, прокладки, стойки, брусья, клинья и др.).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2.6.10. Груз принимают к перевозке после согласования проекта перевозки перевозчиком. В случае необходимости проекты перевозки согласуются с грузоотправителем, пунктами погрузки-выгрузки и другими транспортными и монтажными ведомствами, участвующими в доставке и монтаже груза.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Тарно-штучные грузы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2.7.1. Тарно-штучные грузы необходимо предъявлять к перевозке в пакетах или контейнерах.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2.7.2. Неупакованные штучные грузы (баллоны, бутыли, канистры) следует предъявлять к перевозке только в пакетах или контейнерах.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Неконтейнеропригодные</w:t>
      </w:r>
      <w:proofErr w:type="spellEnd"/>
      <w:r>
        <w:rPr>
          <w:color w:val="2D2D2D"/>
          <w:sz w:val="15"/>
          <w:szCs w:val="15"/>
        </w:rPr>
        <w:t xml:space="preserve"> грузы, например, грузы в мешках (цемент, глинозем и т.д.), следует предъявлять к перевозке в пакетах.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2.7.3. Тарно-штучные грузы, прочность тары которых недостаточна, должны предъявляться к перевозке в ящичных и стоечных поддонах по </w:t>
      </w:r>
      <w:r w:rsidRPr="00902D15">
        <w:rPr>
          <w:color w:val="2D2D2D"/>
          <w:sz w:val="15"/>
          <w:szCs w:val="15"/>
        </w:rPr>
        <w:t>ГОСТ 9570</w:t>
      </w:r>
      <w:r>
        <w:rPr>
          <w:color w:val="2D2D2D"/>
          <w:sz w:val="15"/>
          <w:szCs w:val="15"/>
        </w:rPr>
        <w:t> в соответствии с требованиями </w:t>
      </w:r>
      <w:r w:rsidRPr="00902D15">
        <w:rPr>
          <w:color w:val="2D2D2D"/>
          <w:sz w:val="15"/>
          <w:szCs w:val="15"/>
        </w:rPr>
        <w:t>ГОСТ 19848</w:t>
      </w:r>
      <w:r>
        <w:rPr>
          <w:color w:val="2D2D2D"/>
          <w:sz w:val="15"/>
          <w:szCs w:val="15"/>
        </w:rPr>
        <w:t> или в контейнерах.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ТРЕБОВАНИЯ К ТРАНСПОРТНОЙ ТАРЕ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 Грузы, нуждающиеся в упаковке для предохранения от утраты, порчи и повреждения или представляющие в неупакованном виде опасность для людей, перегрузочных и транспортных средств, должны предъявляться к перевозке в таре и упаковке, </w:t>
      </w:r>
      <w:proofErr w:type="spellStart"/>
      <w:proofErr w:type="gramStart"/>
      <w:r>
        <w:rPr>
          <w:color w:val="2D2D2D"/>
          <w:sz w:val="15"/>
          <w:szCs w:val="15"/>
        </w:rPr>
        <w:t>coo</w:t>
      </w:r>
      <w:proofErr w:type="gramEnd"/>
      <w:r>
        <w:rPr>
          <w:color w:val="2D2D2D"/>
          <w:sz w:val="15"/>
          <w:szCs w:val="15"/>
        </w:rPr>
        <w:t>тветствующей</w:t>
      </w:r>
      <w:proofErr w:type="spellEnd"/>
      <w:r>
        <w:rPr>
          <w:color w:val="2D2D2D"/>
          <w:sz w:val="15"/>
          <w:szCs w:val="15"/>
        </w:rPr>
        <w:t xml:space="preserve"> требованиям стандартов.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Размеры транспортной тары и упаковки должны соответствовать </w:t>
      </w:r>
      <w:r w:rsidRPr="00902D15">
        <w:rPr>
          <w:color w:val="2D2D2D"/>
          <w:sz w:val="15"/>
          <w:szCs w:val="15"/>
        </w:rPr>
        <w:t>ГОСТ 21140</w:t>
      </w:r>
      <w:r>
        <w:rPr>
          <w:color w:val="2D2D2D"/>
          <w:sz w:val="15"/>
          <w:szCs w:val="15"/>
        </w:rPr>
        <w:t>, опасных грузов - </w:t>
      </w:r>
      <w:r w:rsidRPr="00902D15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>, продукции, отправляемой в районы Крайнего Севера и труднодоступные районы - </w:t>
      </w:r>
      <w:r w:rsidRPr="00902D15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3.2. Конструкция тары должна выдерживать испытания по </w:t>
      </w:r>
      <w:r w:rsidRPr="00902D15">
        <w:rPr>
          <w:color w:val="2D2D2D"/>
          <w:sz w:val="15"/>
          <w:szCs w:val="15"/>
        </w:rPr>
        <w:t>ГОСТ 25014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3.2.1. При размещении в грузовых помещениях транспортных средств в несколько ярусов по высоте нагрузку тары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29" type="#_x0000_t75" alt="ГОСТ 26653-90 Подготовка генеральных грузов к транспортированию. Общие требования" style="width:12.3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кПа вычисляют по формуле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198120"/>
            <wp:effectExtent l="19050" t="0" r="0" b="0"/>
            <wp:docPr id="6" name="Рисунок 6" descr="ГОСТ 26653-90 Подготовка генеральных грузов к транспортированию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6653-90 Подготовка генеральных грузов к транспортированию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 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1" type="#_x0000_t75" alt="ГОСТ 26653-90 Подготовка генеральных грузов к транспортированию. Общие требования" style="width:12.9pt;height:12.9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 xml:space="preserve"> масса грузового места (брутто), </w:t>
      </w:r>
      <w:proofErr w:type="gramStart"/>
      <w:r>
        <w:rPr>
          <w:color w:val="2D2D2D"/>
          <w:sz w:val="15"/>
          <w:szCs w:val="15"/>
        </w:rPr>
        <w:t>т</w:t>
      </w:r>
      <w:proofErr w:type="gramEnd"/>
      <w:r>
        <w:rPr>
          <w:color w:val="2D2D2D"/>
          <w:sz w:val="15"/>
          <w:szCs w:val="15"/>
        </w:rPr>
        <w:t>;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32" type="#_x0000_t75" alt="ГОСТ 26653-90 Подготовка генеральных грузов к транспортированию. Общие требования" style="width:9.65pt;height:11.3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-</w:t>
      </w:r>
      <w:r>
        <w:rPr>
          <w:color w:val="2D2D2D"/>
          <w:sz w:val="15"/>
          <w:szCs w:val="15"/>
        </w:rPr>
        <w:t> число ярусов по высоте (максимальная высота грузового помещения 7-8 м).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Удельная нагрузка от массы одного грузового места не должна превышать 20 кПа (2,0 т/м</w:t>
      </w:r>
      <w:r>
        <w:rPr>
          <w:color w:val="2D2D2D"/>
          <w:sz w:val="15"/>
          <w:szCs w:val="15"/>
        </w:rPr>
        <w:pict>
          <v:shape id="_x0000_i1033" type="#_x0000_t75" alt="ГОСТ 26653-90 Подготовка генеральных грузов к транспортированию. Общие требования" style="width:8.05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3.2.2. Крепление груза в таре по горизонтальной составляющей должно выдерживать нагрузку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34" type="#_x0000_t75" alt="ГОСТ 26653-90 Подготовка генеральных грузов к транспортированию. Общие требования" style="width:15.0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кгс, вычисляемую по формуле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50570" cy="218440"/>
            <wp:effectExtent l="19050" t="0" r="0" b="0"/>
            <wp:docPr id="11" name="Рисунок 11" descr="ГОСТ 26653-90 Подготовка генеральных грузов к транспортированию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6653-90 Подготовка генеральных грузов к транспортированию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6" type="#_x0000_t75" alt="ГОСТ 26653-90 Подготовка генеральных грузов к транспортированию. Общие требования" style="width:12.35pt;height:15.6pt"/>
        </w:pict>
      </w:r>
      <w:r>
        <w:rPr>
          <w:color w:val="2D2D2D"/>
          <w:sz w:val="15"/>
          <w:szCs w:val="15"/>
        </w:rPr>
        <w:t xml:space="preserve"> - масса груза (нетто),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Средства скрепления грузов в пакетах должны обеспечивать их сохранность при действии максимальных, инерционных нагрузок, возникающих на задействованных в перевозке видах транспорта.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3.2.3. Тара с грузом при подъеме в стропах должна выдерживать нагрузку (силу сжатия от стропа</w:t>
      </w:r>
      <w:proofErr w:type="gramStart"/>
      <w:r>
        <w:rPr>
          <w:color w:val="2D2D2D"/>
          <w:sz w:val="15"/>
          <w:szCs w:val="15"/>
        </w:rPr>
        <w:t>) (</w:t>
      </w:r>
      <w:r>
        <w:rPr>
          <w:color w:val="2D2D2D"/>
          <w:sz w:val="15"/>
          <w:szCs w:val="15"/>
        </w:rPr>
        <w:pict>
          <v:shape id="_x0000_i1037" type="#_x0000_t75" alt="ГОСТ 26653-90 Подготовка генеральных грузов к транспортированию. Общие требования" style="width:12.9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ньютонах, вычисляемую по формуле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163830"/>
            <wp:effectExtent l="19050" t="0" r="0" b="0"/>
            <wp:docPr id="14" name="Рисунок 14" descr="ГОСТ 26653-90 Подготовка генеральных грузов к транспортированию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6653-90 Подготовка генеральных грузов к транспортированию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39" type="#_x0000_t75" alt="ГОСТ 26653-90 Подготовка генеральных грузов к транспортированию. Общие требования" style="width:12.35pt;height:12.9pt"/>
        </w:pict>
      </w:r>
      <w:r>
        <w:rPr>
          <w:color w:val="2D2D2D"/>
          <w:sz w:val="15"/>
          <w:szCs w:val="15"/>
        </w:rPr>
        <w:t xml:space="preserve"> - масса груза (брутто),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.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 </w:t>
      </w:r>
      <w:proofErr w:type="gramStart"/>
      <w:r>
        <w:rPr>
          <w:color w:val="2D2D2D"/>
          <w:sz w:val="15"/>
          <w:szCs w:val="15"/>
        </w:rPr>
        <w:t xml:space="preserve">Грузы в транспортной таре массой брутто более 1 т, станки, оборудование, узлы и детали, предъявляемые к перевозке без упаковки или с частичной защитой, для удобства выполнения перегрузочных операций и возможности крепления на транспортном средстве должны иметь приспособления (рымы, скобы, обуха, крюки, монтажные петли, </w:t>
      </w:r>
      <w:proofErr w:type="spellStart"/>
      <w:r>
        <w:rPr>
          <w:color w:val="2D2D2D"/>
          <w:sz w:val="15"/>
          <w:szCs w:val="15"/>
        </w:rPr>
        <w:t>строповочные</w:t>
      </w:r>
      <w:proofErr w:type="spellEnd"/>
      <w:r>
        <w:rPr>
          <w:color w:val="2D2D2D"/>
          <w:sz w:val="15"/>
          <w:szCs w:val="15"/>
        </w:rPr>
        <w:t xml:space="preserve"> отверстия) или места для </w:t>
      </w:r>
      <w:proofErr w:type="spellStart"/>
      <w:r>
        <w:rPr>
          <w:color w:val="2D2D2D"/>
          <w:sz w:val="15"/>
          <w:szCs w:val="15"/>
        </w:rPr>
        <w:t>застропки</w:t>
      </w:r>
      <w:proofErr w:type="spellEnd"/>
      <w:r>
        <w:rPr>
          <w:color w:val="2D2D2D"/>
          <w:sz w:val="15"/>
          <w:szCs w:val="15"/>
        </w:rPr>
        <w:t xml:space="preserve"> или заводки гибких элементов крепления и ввода вил погрузчика.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 места и устройства должны быть замаркированы или оговорены в сопроводительной документации.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При перевозке грузов механическая прочность деревянных ящиков и обрешеток и методы ее контроля должны соответствовать требованиям </w:t>
      </w:r>
      <w:r w:rsidRPr="00902D15">
        <w:rPr>
          <w:color w:val="2D2D2D"/>
          <w:sz w:val="15"/>
          <w:szCs w:val="15"/>
        </w:rPr>
        <w:t>ГОСТ 26838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18425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21136</w:t>
      </w:r>
      <w:r>
        <w:rPr>
          <w:color w:val="2D2D2D"/>
          <w:sz w:val="15"/>
          <w:szCs w:val="15"/>
        </w:rPr>
        <w:t>, </w:t>
      </w:r>
      <w:r w:rsidRPr="00902D15">
        <w:rPr>
          <w:color w:val="2D2D2D"/>
          <w:sz w:val="15"/>
          <w:szCs w:val="15"/>
        </w:rPr>
        <w:t>ГОСТ 25064</w:t>
      </w:r>
      <w:r>
        <w:rPr>
          <w:color w:val="2D2D2D"/>
          <w:sz w:val="15"/>
          <w:szCs w:val="15"/>
        </w:rPr>
        <w:t>, а ящиков из гофрированного картона - </w:t>
      </w:r>
      <w:r w:rsidRPr="00902D15">
        <w:rPr>
          <w:color w:val="2D2D2D"/>
          <w:sz w:val="15"/>
          <w:szCs w:val="15"/>
        </w:rPr>
        <w:t>ГОСТ 9142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Если в НТД на продукцию предусматривается повторное использование тары, она должна удовлетворять следующим условиям: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ящики и обрешетки должны быть целыми, без перекоса каркаса и </w:t>
      </w:r>
      <w:proofErr w:type="spellStart"/>
      <w:r>
        <w:rPr>
          <w:color w:val="2D2D2D"/>
          <w:sz w:val="15"/>
          <w:szCs w:val="15"/>
        </w:rPr>
        <w:t>неплотностей</w:t>
      </w:r>
      <w:proofErr w:type="spellEnd"/>
      <w:r>
        <w:rPr>
          <w:color w:val="2D2D2D"/>
          <w:sz w:val="15"/>
          <w:szCs w:val="15"/>
        </w:rPr>
        <w:t xml:space="preserve"> из-за отхода гвоздей;</w:t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бочки должны быть без вмятин, подтеков, с полным комплектом обручей;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мешки должны быть целыми, сухими, обеспечивающими сохранность груза при повторной перевозке и перегрузке;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упаковка не должна иметь выступающих острых предметов в виде гвоздей, проволоки.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Механическая прочность возвратной тары должна соответствовать требованиям стандартов, приведенных в п.3.4.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02D15" w:rsidRDefault="00902D15" w:rsidP="00902D1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ПОЯСНЕНИЕ К ТЕРМИНУ, ПРИМЕНЯЕМОМУ В СТАНДАРТЕ</w:t>
      </w:r>
    </w:p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6"/>
        <w:gridCol w:w="8073"/>
      </w:tblGrid>
      <w:tr w:rsidR="00902D15" w:rsidTr="00902D15">
        <w:trPr>
          <w:trHeight w:val="15"/>
        </w:trPr>
        <w:tc>
          <w:tcPr>
            <w:tcW w:w="2587" w:type="dxa"/>
            <w:hideMark/>
          </w:tcPr>
          <w:p w:rsidR="00902D15" w:rsidRDefault="00902D15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902D15" w:rsidRDefault="00902D15">
            <w:pPr>
              <w:rPr>
                <w:sz w:val="2"/>
                <w:szCs w:val="24"/>
              </w:rPr>
            </w:pPr>
          </w:p>
        </w:tc>
      </w:tr>
      <w:tr w:rsidR="00902D15" w:rsidTr="00902D1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Пояснение</w:t>
            </w:r>
          </w:p>
        </w:tc>
      </w:tr>
      <w:tr w:rsidR="00902D15" w:rsidTr="00902D15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Генеральные грузы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D15" w:rsidRDefault="00902D1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Различные штучные грузы: металлопродукция, подвижная техника (самоходная и несамоходная на колесном или гусеничном ходу), железобетонные изделия и конструкции, контейнеры, тарно-штучные грузы, грузы в транспортных пакетах, крупногабаритные и тяжеловесные грузы, лесные грузы</w:t>
            </w:r>
          </w:p>
        </w:tc>
      </w:tr>
    </w:tbl>
    <w:p w:rsidR="00902D15" w:rsidRDefault="00902D15" w:rsidP="00902D1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902D15" w:rsidRDefault="00FC651B" w:rsidP="00902D15">
      <w:pPr>
        <w:rPr>
          <w:szCs w:val="15"/>
        </w:rPr>
      </w:pPr>
    </w:p>
    <w:sectPr w:rsidR="00FC651B" w:rsidRPr="00902D15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8618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BD4"/>
    <w:multiLevelType w:val="multilevel"/>
    <w:tmpl w:val="DA84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56BE5"/>
    <w:multiLevelType w:val="multilevel"/>
    <w:tmpl w:val="1BC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F276C"/>
    <w:multiLevelType w:val="multilevel"/>
    <w:tmpl w:val="3B1C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F4A28"/>
    <w:multiLevelType w:val="multilevel"/>
    <w:tmpl w:val="604C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2CDF"/>
    <w:multiLevelType w:val="multilevel"/>
    <w:tmpl w:val="3F9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179C9"/>
    <w:multiLevelType w:val="multilevel"/>
    <w:tmpl w:val="EB0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B2BAB"/>
    <w:multiLevelType w:val="multilevel"/>
    <w:tmpl w:val="F618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45F9B"/>
    <w:multiLevelType w:val="multilevel"/>
    <w:tmpl w:val="34A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6607E"/>
    <w:multiLevelType w:val="multilevel"/>
    <w:tmpl w:val="3E6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847F2"/>
    <w:multiLevelType w:val="multilevel"/>
    <w:tmpl w:val="9580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0F2A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8618D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02D15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23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00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654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42466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6658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216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74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5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91636016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8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43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712585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44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31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2017-11-09T13:13:00Z</dcterms:created>
  <dcterms:modified xsi:type="dcterms:W3CDTF">2017-11-09T13:13:00Z</dcterms:modified>
</cp:coreProperties>
</file>