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15" w:rsidRDefault="00787515" w:rsidP="0078751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27415-87 Мусоровозы. Общие технические требования (с Изменениями N 1, 2)</w:t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27415-87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</w:p>
    <w:p w:rsidR="00787515" w:rsidRDefault="00787515" w:rsidP="007875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МУСОРОВОЗЫ</w:t>
      </w:r>
    </w:p>
    <w:p w:rsidR="00787515" w:rsidRDefault="00787515" w:rsidP="007875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</w:t>
      </w:r>
    </w:p>
    <w:p w:rsidR="00787515" w:rsidRPr="00787515" w:rsidRDefault="00787515" w:rsidP="0078751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Garbage-removal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trucks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787515">
        <w:rPr>
          <w:color w:val="3C3C3C"/>
          <w:sz w:val="41"/>
          <w:szCs w:val="41"/>
          <w:lang w:val="en-US"/>
        </w:rPr>
        <w:t>General technical requirements</w:t>
      </w:r>
    </w:p>
    <w:p w:rsidR="00787515" w:rsidRP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787515">
        <w:rPr>
          <w:color w:val="2D2D2D"/>
          <w:sz w:val="15"/>
          <w:szCs w:val="15"/>
          <w:lang w:val="en-US"/>
        </w:rPr>
        <w:br/>
      </w:r>
      <w:r w:rsidRPr="00787515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787515">
        <w:rPr>
          <w:color w:val="2D2D2D"/>
          <w:sz w:val="15"/>
          <w:szCs w:val="15"/>
          <w:lang w:val="en-US"/>
        </w:rPr>
        <w:t xml:space="preserve"> 48 5311</w:t>
      </w:r>
    </w:p>
    <w:p w:rsidR="00787515" w:rsidRP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78751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787515">
        <w:rPr>
          <w:color w:val="2D2D2D"/>
          <w:sz w:val="15"/>
          <w:szCs w:val="15"/>
          <w:lang w:val="en-US"/>
        </w:rPr>
        <w:t xml:space="preserve"> 1989-01-01</w:t>
      </w:r>
      <w:r w:rsidRPr="00787515">
        <w:rPr>
          <w:color w:val="2D2D2D"/>
          <w:sz w:val="15"/>
          <w:szCs w:val="15"/>
          <w:lang w:val="en-US"/>
        </w:rPr>
        <w:br/>
      </w:r>
    </w:p>
    <w:p w:rsidR="00787515" w:rsidRDefault="00787515" w:rsidP="0078751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строительного, дорожного и коммунального машиностроения СССР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24.09.87 N 3667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ВВЕДЕН ВПЕРВЫЕ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5"/>
        <w:gridCol w:w="4794"/>
      </w:tblGrid>
      <w:tr w:rsidR="00787515" w:rsidTr="00787515">
        <w:trPr>
          <w:trHeight w:val="15"/>
        </w:trPr>
        <w:tc>
          <w:tcPr>
            <w:tcW w:w="5914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</w:tr>
      <w:tr w:rsidR="00787515" w:rsidTr="0078751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787515" w:rsidTr="00787515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12.1.012-78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87515" w:rsidTr="00787515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7515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87515" w:rsidTr="00787515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27435-87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787515" w:rsidTr="00787515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7515">
              <w:rPr>
                <w:color w:val="2D2D2D"/>
                <w:sz w:val="15"/>
                <w:szCs w:val="15"/>
              </w:rPr>
              <w:t>ГОСТ 27436-87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</w:tbl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ПЕРЕИЗДАНИЕ (ноябрь 1996 г.) с Изменением N 1, утвержденным 20 ноября 1989 г., и Изменением N 2, утвержденным 13 февраля 1991 г. (ИУС 5-91)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Настоящий стандарт устанавливает требования к кузовным собирающим и транспортным мусоровозам (далее - мусоровозы) с механизированной загрузкой и разгрузкой, смонтированным на автомобильных шасси с бензиновыми и дизельными двигателями, предназначенным для сбора, уплотнения и транспортирования твердых бытовых отходов, изготавливаемым в климатическом исполнении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>, категории размещения 1 </w:t>
      </w:r>
      <w:r w:rsidRPr="00787515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не распространяется на мусоровозы с пневмовакуумной загрузкой, а также на мусоровозы, базирующиеся на </w:t>
      </w:r>
      <w:proofErr w:type="spellStart"/>
      <w:r>
        <w:rPr>
          <w:color w:val="2D2D2D"/>
          <w:sz w:val="15"/>
          <w:szCs w:val="15"/>
        </w:rPr>
        <w:t>газобалонном</w:t>
      </w:r>
      <w:proofErr w:type="spellEnd"/>
      <w:r>
        <w:rPr>
          <w:color w:val="2D2D2D"/>
          <w:sz w:val="15"/>
          <w:szCs w:val="15"/>
        </w:rPr>
        <w:t xml:space="preserve"> шасси.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Требования пп.2, 3 (третий абзац), 4-7 являются обязательными. Другие требования настоящего стандарта - </w:t>
      </w:r>
      <w:proofErr w:type="gramStart"/>
      <w:r>
        <w:rPr>
          <w:color w:val="2D2D2D"/>
          <w:sz w:val="15"/>
          <w:szCs w:val="15"/>
        </w:rPr>
        <w:t>рекомендуемыми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Основные показатели мусоровозов должны соответствовать </w:t>
      </w:r>
      <w:proofErr w:type="gramStart"/>
      <w:r>
        <w:rPr>
          <w:color w:val="2D2D2D"/>
          <w:sz w:val="15"/>
          <w:szCs w:val="15"/>
        </w:rPr>
        <w:t>приведенным</w:t>
      </w:r>
      <w:proofErr w:type="gramEnd"/>
      <w:r>
        <w:rPr>
          <w:color w:val="2D2D2D"/>
          <w:sz w:val="15"/>
          <w:szCs w:val="15"/>
        </w:rPr>
        <w:t xml:space="preserve">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1, 2.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</w:t>
      </w:r>
      <w:proofErr w:type="gramStart"/>
      <w:r>
        <w:rPr>
          <w:color w:val="2D2D2D"/>
          <w:sz w:val="15"/>
          <w:szCs w:val="15"/>
        </w:rPr>
        <w:t>Конструкция мусоровозов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работу манипулятора собирающего мусоровоза с передней боковой загрузкой в полуавтоматическом режиме с управлением из кабины оператора (с 01.01.91);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перегрузку отходов из контейнеров в кузов без загрязнения окружающей среды;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работу уплотнительного устройства и разгрузку кузова в автоматическом режиме с управлением из кабины оператора (по требованию потребителя);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наличие информационного устройства о перегрузке шасси мусоровоза (по требованию потребителя);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подключение внешнего диагностического оборудования для проверки гидравлической системы, а также систем автоматического управления (при их наличии).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Критерии отказов и предельных состояний должны быть установлены в отраслевой нормативно-технической документации.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Гигиенические нормы вибрации и требования к вибрационным характеристикам мусоровозов устанавливают в соответствии с требованиями ГОСТ 12.1.012*.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Действует </w:t>
      </w:r>
      <w:r w:rsidRPr="00787515">
        <w:rPr>
          <w:color w:val="2D2D2D"/>
          <w:sz w:val="15"/>
          <w:szCs w:val="15"/>
        </w:rPr>
        <w:t>ГОСТ 12.1.012-90</w:t>
      </w:r>
      <w:r>
        <w:rPr>
          <w:color w:val="2D2D2D"/>
          <w:sz w:val="15"/>
          <w:szCs w:val="15"/>
        </w:rPr>
        <w:t>. - Примечание "КОДЕКС".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Шумовые характеристики на рабочем месте оператора и в рабочей зоне, их значения и методы измерений устанавливают в соответствии с требованиями ГОСТ 27435* и </w:t>
      </w:r>
      <w:r w:rsidRPr="00787515">
        <w:rPr>
          <w:color w:val="2D2D2D"/>
          <w:sz w:val="15"/>
          <w:szCs w:val="15"/>
        </w:rPr>
        <w:t>ГОСТ 27436</w:t>
      </w:r>
      <w:r>
        <w:rPr>
          <w:color w:val="2D2D2D"/>
          <w:sz w:val="15"/>
          <w:szCs w:val="15"/>
        </w:rPr>
        <w:t>**.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787515">
        <w:rPr>
          <w:color w:val="2D2D2D"/>
          <w:sz w:val="15"/>
          <w:szCs w:val="15"/>
        </w:rPr>
        <w:t xml:space="preserve">ГОСТ </w:t>
      </w:r>
      <w:proofErr w:type="gramStart"/>
      <w:r w:rsidRPr="00787515">
        <w:rPr>
          <w:color w:val="2D2D2D"/>
          <w:sz w:val="15"/>
          <w:szCs w:val="15"/>
        </w:rPr>
        <w:t>Р</w:t>
      </w:r>
      <w:proofErr w:type="gramEnd"/>
      <w:r w:rsidRPr="00787515">
        <w:rPr>
          <w:color w:val="2D2D2D"/>
          <w:sz w:val="15"/>
          <w:szCs w:val="15"/>
        </w:rPr>
        <w:t xml:space="preserve"> 51616-2000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  <w:t>** На территории Российской Федерации действует </w:t>
      </w:r>
      <w:r w:rsidRPr="00787515">
        <w:rPr>
          <w:color w:val="2D2D2D"/>
          <w:sz w:val="15"/>
          <w:szCs w:val="15"/>
        </w:rPr>
        <w:t xml:space="preserve">ГОСТ </w:t>
      </w:r>
      <w:proofErr w:type="gramStart"/>
      <w:r w:rsidRPr="00787515">
        <w:rPr>
          <w:color w:val="2D2D2D"/>
          <w:sz w:val="15"/>
          <w:szCs w:val="15"/>
        </w:rPr>
        <w:t>Р</w:t>
      </w:r>
      <w:proofErr w:type="gramEnd"/>
      <w:r w:rsidRPr="00787515">
        <w:rPr>
          <w:color w:val="2D2D2D"/>
          <w:sz w:val="15"/>
          <w:szCs w:val="15"/>
        </w:rPr>
        <w:t xml:space="preserve"> 41.51-2004</w:t>
      </w:r>
      <w:r>
        <w:rPr>
          <w:color w:val="2D2D2D"/>
          <w:sz w:val="15"/>
          <w:szCs w:val="15"/>
        </w:rPr>
        <w:t> . - Примечание "КОДЕКС". </w:t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Термины, применяемые в настоящем стандарте, и их пояснения приведены в справочном приложении.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0"/>
        <w:gridCol w:w="1292"/>
        <w:gridCol w:w="1162"/>
        <w:gridCol w:w="1554"/>
        <w:gridCol w:w="1197"/>
        <w:gridCol w:w="1554"/>
      </w:tblGrid>
      <w:tr w:rsidR="00787515" w:rsidTr="00787515">
        <w:trPr>
          <w:trHeight w:val="15"/>
        </w:trPr>
        <w:tc>
          <w:tcPr>
            <w:tcW w:w="4250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</w:tr>
      <w:tr w:rsidR="00787515" w:rsidTr="00787515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мусоровоза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собирающего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транспортного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шасси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ГАЗ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КамАЗ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КамАЗ с полуприцепом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КамАЗ с прицепом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МАЗ с полуприцепом</w:t>
            </w:r>
          </w:p>
        </w:tc>
      </w:tr>
      <w:tr w:rsidR="00787515" w:rsidTr="00787515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кузова технологическая, 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27415-87 Мусоровозы. Общие технические требован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 ±2%)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50,0**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 загруженных твердых бытовых отходов,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/м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7415-87 Мусоровозы. Общие технические требован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500**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Удельная масса специального оборудования,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/кг,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0,300**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Время, затрачиваемое на перегрузку твердых бытовых отходов из одного контейнера в кузов мусоровоза,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90(70)**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Производительность уплотнительного устройства (расчетная), м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7415-87 Мусоровозы. Общие технические требован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0,023(0,028)**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Удельный расход топлива,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/кг,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1,12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1,36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Средний ресурс специального оборудования до первого капитального ремонта,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9200(9500)**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10500(11000)**</w:t>
            </w:r>
          </w:p>
        </w:tc>
      </w:tr>
      <w:tr w:rsidR="00787515" w:rsidTr="00787515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Наработка на отказ специального оборудования,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250(300)**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450(500)**</w:t>
            </w:r>
          </w:p>
        </w:tc>
      </w:tr>
    </w:tbl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Верхний предел ограничивается разрешенной грузоподъемностью шасси.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С 01.01.92.</w:t>
      </w:r>
      <w:r>
        <w:rPr>
          <w:color w:val="2D2D2D"/>
          <w:sz w:val="15"/>
          <w:szCs w:val="15"/>
        </w:rPr>
        <w:pict>
          <v:shape id="_x0000_i1030" type="#_x0000_t75" alt="ГОСТ 27415-87 Мусоровозы. Общие технические требования (с Изменениями N 1, 2)" style="width:9.65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1" type="#_x0000_t75" alt="ГОСТ 27415-87 Мусоровозы. Общие технические требования (с Изменениями N 1, 2)" style="width:9.65pt;height:17.2pt"/>
        </w:pict>
      </w:r>
      <w:r>
        <w:rPr>
          <w:color w:val="2D2D2D"/>
          <w:sz w:val="15"/>
          <w:szCs w:val="15"/>
        </w:rPr>
        <w:t> Сноски к таблице соответствуют оригиналу. - Примечание "КОДЕКС".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Обязательное</w:t>
      </w:r>
    </w:p>
    <w:p w:rsidR="00787515" w:rsidRDefault="00787515" w:rsidP="0078751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ТЕРМИНЫ, ПРИМЕНЯЕМЫЕ В НАСТОЯЩЕМ СТАНДАРТЕ, И ИХ ПОЯСНЕНИЯ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1"/>
        <w:gridCol w:w="7088"/>
      </w:tblGrid>
      <w:tr w:rsidR="00787515" w:rsidTr="00787515">
        <w:trPr>
          <w:trHeight w:val="15"/>
        </w:trPr>
        <w:tc>
          <w:tcPr>
            <w:tcW w:w="3696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787515" w:rsidRDefault="00787515">
            <w:pPr>
              <w:rPr>
                <w:sz w:val="2"/>
                <w:szCs w:val="24"/>
              </w:rPr>
            </w:pPr>
          </w:p>
        </w:tc>
      </w:tr>
      <w:tr w:rsidR="00787515" w:rsidTr="0078751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787515" w:rsidTr="0078751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Собирающий мусоровоз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Предназначен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сбора твердых бытовых отходов из стандартных контейнеров, их уплотнения и </w:t>
            </w:r>
            <w:r>
              <w:rPr>
                <w:color w:val="2D2D2D"/>
                <w:sz w:val="15"/>
                <w:szCs w:val="15"/>
              </w:rPr>
              <w:lastRenderedPageBreak/>
              <w:t>транспортирования от домовладений к мусороперегрузочным станциям или полигонам обезвреживания</w:t>
            </w:r>
          </w:p>
        </w:tc>
      </w:tr>
      <w:tr w:rsidR="00787515" w:rsidTr="0078751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Транспортный мусоровоз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Предназначен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загрузки, уплотнения и транспортирования твердых бытовых отходов с мусороперегрузочных станций на полигоны обезвреживания</w:t>
            </w:r>
          </w:p>
        </w:tc>
      </w:tr>
      <w:tr w:rsidR="00787515" w:rsidTr="0078751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Полуавтоматический режим работы манипулятора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манипулятора, при котором наведение захвата на контейнер осуществляется вручную, а операция по разгрузке контейнера производится автоматически</w:t>
            </w:r>
          </w:p>
        </w:tc>
      </w:tr>
      <w:tr w:rsidR="00787515" w:rsidTr="0078751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Технологическая вместимость кузова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Объем, ограниченный внутренними поверхностями кузова и находящимися в нем подвижными элементами конструкции в их исходном положении</w:t>
            </w:r>
          </w:p>
        </w:tc>
      </w:tr>
      <w:tr w:rsidR="00787515" w:rsidTr="0078751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Плотность загруженных твердых бытовых отходов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номинальной массы загруженных твердых бытовых отходов (при исходной средней плотности 200 кг/м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27415-87 Мусоровозы. Общие технические требован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к номинальной технологической вместимости кузова</w:t>
            </w:r>
          </w:p>
        </w:tc>
      </w:tr>
      <w:tr w:rsidR="00787515" w:rsidTr="0078751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Расчетная производительность уплотнительного устройства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произведения площади поперечного сечения уплотнительного устройства на величину его хода к продолжительности одного возвратно-поступательного перемещения уплотнительного устройства</w:t>
            </w:r>
          </w:p>
        </w:tc>
      </w:tr>
      <w:tr w:rsidR="00787515" w:rsidTr="0078751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масса специального оборудования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конструктивной массы специального оборудования мусоровоза к номинальной массе загруженных твердых бытовых отходов</w:t>
            </w:r>
          </w:p>
        </w:tc>
      </w:tr>
      <w:tr w:rsidR="00787515" w:rsidTr="00787515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Удельный расход топлива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7515" w:rsidRDefault="007875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израсходованного количества топлива на технологическую операцию заполнения одного кузова твердыми бытовыми отходами (с учетом переездов между домовладениями) к номинальной массе загруженных твердых бытовых отходов</w:t>
            </w:r>
          </w:p>
        </w:tc>
      </w:tr>
    </w:tbl>
    <w:p w:rsidR="00787515" w:rsidRDefault="00787515" w:rsidP="007875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21D7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D40"/>
    <w:multiLevelType w:val="multilevel"/>
    <w:tmpl w:val="4F7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51B8"/>
    <w:multiLevelType w:val="multilevel"/>
    <w:tmpl w:val="925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B3A79"/>
    <w:multiLevelType w:val="multilevel"/>
    <w:tmpl w:val="C15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82C8B"/>
    <w:multiLevelType w:val="multilevel"/>
    <w:tmpl w:val="3B0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73092"/>
    <w:multiLevelType w:val="multilevel"/>
    <w:tmpl w:val="19BA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C3C67"/>
    <w:multiLevelType w:val="multilevel"/>
    <w:tmpl w:val="DE2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F27D3"/>
    <w:multiLevelType w:val="multilevel"/>
    <w:tmpl w:val="26AA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251A7"/>
    <w:multiLevelType w:val="multilevel"/>
    <w:tmpl w:val="5C3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1D7D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87515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26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02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86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751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5035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882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5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96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47803401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4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88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6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08081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35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906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2017-11-10T17:10:00Z</dcterms:created>
  <dcterms:modified xsi:type="dcterms:W3CDTF">2017-11-10T17:10:00Z</dcterms:modified>
</cp:coreProperties>
</file>