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9D" w:rsidRDefault="00AE389D" w:rsidP="00AE38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28248-89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2403-88, ИСО 1103-76) Легковые автомобили. Тягово-сцепное устройство шарового типа. Основные размеры</w:t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28248-89</w:t>
      </w:r>
      <w:r>
        <w:rPr>
          <w:color w:val="2D2D2D"/>
          <w:sz w:val="15"/>
          <w:szCs w:val="15"/>
        </w:rPr>
        <w:br/>
        <w:t>(CT СЭВ 2403-88,</w:t>
      </w:r>
      <w:r>
        <w:rPr>
          <w:color w:val="2D2D2D"/>
          <w:sz w:val="15"/>
          <w:szCs w:val="15"/>
        </w:rPr>
        <w:br/>
        <w:t>ИСО 1103-76)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AE389D" w:rsidRDefault="00AE389D" w:rsidP="00AE38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AE389D" w:rsidRDefault="00AE389D" w:rsidP="00AE38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ЛЕГКОВЫЕ АВТОМОБИЛИ. ТЯГОВО-СЦЕПНОЕ УСТРОЙСТВО ШАРОВОГО ТИПА</w:t>
      </w:r>
    </w:p>
    <w:p w:rsidR="00AE389D" w:rsidRDefault="00AE389D" w:rsidP="00AE38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Основные размеры</w:t>
      </w:r>
    </w:p>
    <w:p w:rsidR="00AE389D" w:rsidRPr="00AE389D" w:rsidRDefault="00AE389D" w:rsidP="00AE38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AE389D">
        <w:rPr>
          <w:color w:val="3C3C3C"/>
          <w:sz w:val="41"/>
          <w:szCs w:val="41"/>
          <w:lang w:val="en-US"/>
        </w:rPr>
        <w:br/>
      </w:r>
      <w:proofErr w:type="gramStart"/>
      <w:r w:rsidRPr="00AE389D">
        <w:rPr>
          <w:color w:val="3C3C3C"/>
          <w:sz w:val="41"/>
          <w:szCs w:val="41"/>
          <w:lang w:val="en-US"/>
        </w:rPr>
        <w:t>Passenger cars.</w:t>
      </w:r>
      <w:proofErr w:type="gramEnd"/>
      <w:r w:rsidRPr="00AE389D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AE389D">
        <w:rPr>
          <w:color w:val="3C3C3C"/>
          <w:sz w:val="41"/>
          <w:szCs w:val="41"/>
          <w:lang w:val="en-US"/>
        </w:rPr>
        <w:t>Ball-type mechanical connections.</w:t>
      </w:r>
      <w:proofErr w:type="gramEnd"/>
      <w:r w:rsidRPr="00AE389D">
        <w:rPr>
          <w:color w:val="3C3C3C"/>
          <w:sz w:val="41"/>
          <w:szCs w:val="41"/>
          <w:lang w:val="en-US"/>
        </w:rPr>
        <w:t xml:space="preserve"> Basic dimensions</w:t>
      </w:r>
    </w:p>
    <w:p w:rsidR="00AE389D" w:rsidRP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AE389D">
        <w:rPr>
          <w:color w:val="2D2D2D"/>
          <w:sz w:val="15"/>
          <w:szCs w:val="15"/>
          <w:lang w:val="en-US"/>
        </w:rPr>
        <w:br/>
      </w:r>
      <w:r w:rsidRPr="00AE389D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AE389D">
        <w:rPr>
          <w:color w:val="2D2D2D"/>
          <w:sz w:val="15"/>
          <w:szCs w:val="15"/>
          <w:lang w:val="en-US"/>
        </w:rPr>
        <w:t xml:space="preserve"> 45 9128</w:t>
      </w:r>
    </w:p>
    <w:p w:rsidR="00AE389D" w:rsidRP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AE389D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AE389D">
        <w:rPr>
          <w:color w:val="2D2D2D"/>
          <w:sz w:val="15"/>
          <w:szCs w:val="15"/>
          <w:lang w:val="en-US"/>
        </w:rPr>
        <w:t xml:space="preserve"> 1990-07-01</w:t>
      </w:r>
    </w:p>
    <w:p w:rsidR="00AE389D" w:rsidRDefault="00AE389D" w:rsidP="00AE38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AE389D">
        <w:rPr>
          <w:color w:val="3C3C3C"/>
          <w:sz w:val="41"/>
          <w:szCs w:val="41"/>
          <w:lang w:val="en-US"/>
        </w:rPr>
        <w:t>     </w:t>
      </w:r>
      <w:r w:rsidRPr="00AE389D">
        <w:rPr>
          <w:color w:val="3C3C3C"/>
          <w:sz w:val="41"/>
          <w:szCs w:val="41"/>
        </w:rPr>
        <w:br/>
      </w:r>
      <w:r w:rsidRPr="00AE389D">
        <w:rPr>
          <w:color w:val="3C3C3C"/>
          <w:sz w:val="41"/>
          <w:szCs w:val="41"/>
          <w:lang w:val="en-US"/>
        </w:rPr>
        <w:t>     </w:t>
      </w:r>
      <w:r w:rsidRPr="00AE389D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ИНФОРМАЦИОННЫЕ ДАННЫЕ</w:t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Постановлением Государственного комитета СССР по стандартам от 11.09.89 N 2726 стандарт Совета Экономической Взаимопомощи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2403-88 "Легковые автомобили. Тягово-сцепное устройство шарового типа. Основные размеры" введен в действие непосредственно в качестве государственного стандарта СССР с 01.07.90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- 1995 год,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- 5 лет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</w:t>
      </w:r>
      <w:proofErr w:type="gramStart"/>
      <w:r>
        <w:rPr>
          <w:color w:val="2D2D2D"/>
          <w:sz w:val="15"/>
          <w:szCs w:val="15"/>
        </w:rPr>
        <w:t>Стандарт полностью соответствует международному стандарту ИСО 1103-76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сцепные шары, предназначенные для буксировки караванов и легких прицепов с полной конструктивной массой не </w:t>
      </w:r>
      <w:r>
        <w:rPr>
          <w:color w:val="2D2D2D"/>
          <w:sz w:val="15"/>
          <w:szCs w:val="15"/>
        </w:rPr>
        <w:lastRenderedPageBreak/>
        <w:t>более 3500 кг, и устанавливает размеры, необходимые для совместимости деталей механических соединительных устройств между легкими прицепами, караванами и буксирующим автомобилем в случае, когда автомобиль снабжен сцепным шаром.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тягово-сцепные устройства шарового типа специальных легковых автомобилей, предназначенных для буксировки специальных прицепов.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Основные размеры сцепного шара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8480" cy="1821815"/>
            <wp:effectExtent l="19050" t="0" r="1270" b="0"/>
            <wp:docPr id="27" name="Рисунок 27" descr="ГОСТ 28248-89 (СТ СЭВ 2403-88, ИСО 1103-76) Легковые автомобили. Тягово-сцепное устройство шарового типа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8248-89 (СТ СЭВ 2403-88, ИСО 1103-76) Легковые автомобили. Тягово-сцепное устройство шарового типа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Диаметр шейки шарового пальца от 27 до 29 мм измеряется в горизонтальной плоскости, расположенной не менее чем на 32 мм ниже точки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ГОСТ 28248-89 (СТ СЭВ 2403-88, ИСО 1103-76) Легковые автомобили. Тягово-сцепное устройство шарового типа. Основные размеры" style="width:12.35pt;height:14.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Свободное пространство вокруг шарового пальца должно соответствовать значениям, приведенным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353560" cy="2743200"/>
            <wp:effectExtent l="19050" t="0" r="8890" b="0"/>
            <wp:docPr id="29" name="Рисунок 29" descr="ГОСТ 28248-89 (СТ СЭВ 2403-88, ИСО 1103-76) Легковые автомобили. Тягово-сцепное устройство шарового типа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8248-89 (СТ СЭВ 2403-88, ИСО 1103-76) Легковые автомобили. Тягово-сцепное устройство шарового типа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 </w:t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Свободное пространство вокруг шарового пальца обеспечивает: 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возможность отклонения замкового устройства прицепа относительно сцепного шара: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горизонтальной плоскости на угол </w:t>
      </w:r>
      <w:r>
        <w:rPr>
          <w:color w:val="2D2D2D"/>
          <w:sz w:val="15"/>
          <w:szCs w:val="15"/>
        </w:rPr>
        <w:pict>
          <v:shape id="_x0000_i1054" type="#_x0000_t75" alt="ГОСТ 28248-89 (СТ СЭВ 2403-88, ИСО 1103-76) Легковые автомобили. Тягово-сцепное устройство шарового типа. Основные размеры" style="width:9.65pt;height:15.6pt"/>
        </w:pict>
      </w:r>
      <w:r>
        <w:rPr>
          <w:color w:val="2D2D2D"/>
          <w:sz w:val="15"/>
          <w:szCs w:val="15"/>
        </w:rPr>
        <w:t> не менее 60°,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вертикальной плоскости на угол </w:t>
      </w:r>
      <w:r>
        <w:rPr>
          <w:color w:val="2D2D2D"/>
          <w:sz w:val="15"/>
          <w:szCs w:val="15"/>
        </w:rPr>
        <w:pict>
          <v:shape id="_x0000_i1055" type="#_x0000_t75" alt="ГОСТ 28248-89 (СТ СЭВ 2403-88, ИСО 1103-76) Легковые автомобили. Тягово-сцепное устройство шарового типа. Основные размеры" style="width:11.3pt;height:11.3pt"/>
        </w:pict>
      </w:r>
      <w:r>
        <w:rPr>
          <w:color w:val="2D2D2D"/>
          <w:sz w:val="15"/>
          <w:szCs w:val="15"/>
        </w:rPr>
        <w:t> не менее 25°;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возможность сцепки и расцепки при отклонении замкового устройства прицепа относительно сцепного шара: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в горизонтальной плоскости на угол </w:t>
      </w:r>
      <w:r>
        <w:rPr>
          <w:color w:val="2D2D2D"/>
          <w:sz w:val="15"/>
          <w:szCs w:val="15"/>
        </w:rPr>
        <w:pict>
          <v:shape id="_x0000_i1056" type="#_x0000_t75" alt="ГОСТ 28248-89 (СТ СЭВ 2403-88, ИСО 1103-76) Легковые автомобили. Тягово-сцепное устройство шарового типа. Основные размеры" style="width:9.65pt;height:15.6pt"/>
        </w:pict>
      </w:r>
      <w:r>
        <w:rPr>
          <w:color w:val="2D2D2D"/>
          <w:sz w:val="15"/>
          <w:szCs w:val="15"/>
        </w:rPr>
        <w:t> не менее 60°,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вертикальной плоскости на угол </w:t>
      </w:r>
      <w:r>
        <w:rPr>
          <w:color w:val="2D2D2D"/>
          <w:sz w:val="15"/>
          <w:szCs w:val="15"/>
        </w:rPr>
        <w:pict>
          <v:shape id="_x0000_i1057" type="#_x0000_t75" alt="ГОСТ 28248-89 (СТ СЭВ 2403-88, ИСО 1103-76) Легковые автомобили. Тягово-сцепное устройство шарового типа. Основные размеры" style="width:11.3pt;height:11.3pt"/>
        </w:pict>
      </w:r>
      <w:r>
        <w:rPr>
          <w:color w:val="2D2D2D"/>
          <w:sz w:val="15"/>
          <w:szCs w:val="15"/>
        </w:rPr>
        <w:t> не менее 10°.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Центр сферической поверхности и ось шейки сцепного шара должны лежать в продольной вертикальной плоскости симметрии автомобиля.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Высота расположения центра сцепного шара у автомобиля с полной конструктивной массой должна быть не менее 350 мм и не более 420 мм от опорной поверхности.</w:t>
      </w:r>
      <w:r>
        <w:rPr>
          <w:color w:val="2D2D2D"/>
          <w:sz w:val="15"/>
          <w:szCs w:val="15"/>
        </w:rPr>
        <w:br/>
      </w:r>
    </w:p>
    <w:p w:rsidR="00AE389D" w:rsidRDefault="00AE389D" w:rsidP="00AE38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5. На плоскости диаметром (18±1) мм сцепного шара тягово-сцепного устройства, предназначенного для буксировки прицепов полной конструктивной массой 3500 кг, должно быть нанесено обозначение "ISO 50". Кроме того, допускается наносить знак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AE389D" w:rsidRDefault="00FC651B" w:rsidP="00AE389D">
      <w:pPr>
        <w:rPr>
          <w:szCs w:val="15"/>
        </w:rPr>
      </w:pPr>
    </w:p>
    <w:sectPr w:rsidR="00FC651B" w:rsidRPr="00AE389D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81C2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B3522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E389D"/>
    <w:rsid w:val="00B02A09"/>
    <w:rsid w:val="00B4381A"/>
    <w:rsid w:val="00B81C27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B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370">
    <w:name w:val="w70370"/>
    <w:basedOn w:val="a"/>
    <w:rsid w:val="002B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01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7446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8CC152"/>
            <w:bottom w:val="none" w:sz="0" w:space="0" w:color="auto"/>
            <w:right w:val="none" w:sz="0" w:space="0" w:color="auto"/>
          </w:divBdr>
        </w:div>
        <w:div w:id="35331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8CC152"/>
            <w:bottom w:val="none" w:sz="0" w:space="0" w:color="auto"/>
            <w:right w:val="none" w:sz="0" w:space="0" w:color="auto"/>
          </w:divBdr>
        </w:div>
        <w:div w:id="161848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8CC152"/>
            <w:bottom w:val="none" w:sz="0" w:space="0" w:color="auto"/>
            <w:right w:val="none" w:sz="0" w:space="0" w:color="auto"/>
          </w:divBdr>
        </w:div>
        <w:div w:id="194950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8CC152"/>
            <w:bottom w:val="none" w:sz="0" w:space="0" w:color="auto"/>
            <w:right w:val="none" w:sz="0" w:space="0" w:color="auto"/>
          </w:divBdr>
        </w:div>
        <w:div w:id="160395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8CC152"/>
            <w:bottom w:val="none" w:sz="0" w:space="0" w:color="auto"/>
            <w:right w:val="none" w:sz="0" w:space="0" w:color="auto"/>
          </w:divBdr>
        </w:div>
        <w:div w:id="22099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8CC152"/>
            <w:bottom w:val="none" w:sz="0" w:space="0" w:color="auto"/>
            <w:right w:val="none" w:sz="0" w:space="0" w:color="auto"/>
          </w:divBdr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89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62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943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499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3279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05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98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6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7936485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164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21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28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2017-10-31T16:34:00Z</dcterms:created>
  <dcterms:modified xsi:type="dcterms:W3CDTF">2017-10-31T16:34:00Z</dcterms:modified>
</cp:coreProperties>
</file>