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84" w:rsidRDefault="009F1484" w:rsidP="009F148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28827-90 (ИСО 6518-2-82) Системы зажигания автомобильных двигателей. Методы испытаний</w:t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28827-90</w:t>
      </w:r>
      <w:r>
        <w:rPr>
          <w:color w:val="2D2D2D"/>
          <w:sz w:val="15"/>
          <w:szCs w:val="15"/>
        </w:rPr>
        <w:br/>
        <w:t>(ИСО 6518-2-82)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Д29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МЕЖГОСУДАРСТВЕННЫЙ СТАНДАРТ</w:t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9F1484" w:rsidRDefault="009F1484" w:rsidP="009F1484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СИСТЕМЫ ЗАЖИГАНИЯ АВТОМОБИЛЬНЫХ ДВИГАТЕЛЕЙ</w:t>
      </w:r>
    </w:p>
    <w:p w:rsidR="009F1484" w:rsidRPr="009F1484" w:rsidRDefault="009F1484" w:rsidP="009F1484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Методы</w:t>
      </w:r>
      <w:r w:rsidRPr="009F1484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испытаний</w:t>
      </w:r>
    </w:p>
    <w:p w:rsidR="009F1484" w:rsidRDefault="009F1484" w:rsidP="009F1484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gramStart"/>
      <w:r w:rsidRPr="009F1484">
        <w:rPr>
          <w:color w:val="3C3C3C"/>
          <w:sz w:val="41"/>
          <w:szCs w:val="41"/>
          <w:lang w:val="en-US"/>
        </w:rPr>
        <w:t>Ignition systems of automobile engines.</w:t>
      </w:r>
      <w:proofErr w:type="gramEnd"/>
      <w:r w:rsidRPr="009F1484">
        <w:rPr>
          <w:color w:val="3C3C3C"/>
          <w:sz w:val="41"/>
          <w:szCs w:val="41"/>
          <w:lang w:val="en-US"/>
        </w:rPr>
        <w:t xml:space="preserve"> </w:t>
      </w:r>
      <w:proofErr w:type="spellStart"/>
      <w:r>
        <w:rPr>
          <w:color w:val="3C3C3C"/>
          <w:sz w:val="41"/>
          <w:szCs w:val="41"/>
        </w:rPr>
        <w:t>Test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methods</w:t>
      </w:r>
      <w:proofErr w:type="spellEnd"/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МКС 43.060.50</w:t>
      </w:r>
      <w:r>
        <w:rPr>
          <w:color w:val="2D2D2D"/>
          <w:sz w:val="15"/>
          <w:szCs w:val="15"/>
        </w:rPr>
        <w:br/>
        <w:t>ОКП 45 7361</w:t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1992-07-01</w:t>
      </w:r>
    </w:p>
    <w:p w:rsidR="009F1484" w:rsidRDefault="009F1484" w:rsidP="009F148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ИНФОРМАЦИОННЫЕ ДАННЫЕ</w:t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ПОДГОТОВЛЕН И ВНЕСЕН Министерством автомобильного и сельскохозяйственного машиностроения СССР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УТВЕРЖДЕН И ВВЕДЕН В ДЕЙСТВИЕ Постановлением Государственного комитета СССР по управлению качеством продукции и стандартам от 28.12.90 N 3445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Настоящий стандарт подготовлен методом прямого применения международного стандарта ИСО 6518-2-82* "Системы зажигания. Часть 2. Методы испытаний" и полностью ему соответствует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 xml:space="preserve">* Доступ к международным и зарубежным документам, упомянутым здесь и далее по тексту, можно </w:t>
      </w:r>
      <w:proofErr w:type="gramStart"/>
      <w:r>
        <w:rPr>
          <w:color w:val="2D2D2D"/>
          <w:sz w:val="15"/>
          <w:szCs w:val="15"/>
        </w:rPr>
        <w:t>получить</w:t>
      </w:r>
      <w:proofErr w:type="gramEnd"/>
      <w:r>
        <w:rPr>
          <w:color w:val="2D2D2D"/>
          <w:sz w:val="15"/>
          <w:szCs w:val="15"/>
        </w:rPr>
        <w:t xml:space="preserve"> перейдя по ссылке на сайт </w:t>
      </w:r>
      <w:r w:rsidRPr="009F1484">
        <w:rPr>
          <w:color w:val="2D2D2D"/>
          <w:sz w:val="15"/>
          <w:szCs w:val="15"/>
        </w:rPr>
        <w:t>http://shop.cntd.ru</w:t>
      </w:r>
      <w:r>
        <w:rPr>
          <w:color w:val="2D2D2D"/>
          <w:sz w:val="15"/>
          <w:szCs w:val="15"/>
        </w:rPr>
        <w:t>. - Примечание изготовителя базы данных. 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 Стандарт полностью соответствует </w:t>
      </w:r>
      <w:proofErr w:type="gramStart"/>
      <w:r>
        <w:rPr>
          <w:color w:val="2D2D2D"/>
          <w:sz w:val="15"/>
          <w:szCs w:val="15"/>
        </w:rPr>
        <w:t>СТ</w:t>
      </w:r>
      <w:proofErr w:type="gramEnd"/>
      <w:r>
        <w:rPr>
          <w:color w:val="2D2D2D"/>
          <w:sz w:val="15"/>
          <w:szCs w:val="15"/>
        </w:rPr>
        <w:t xml:space="preserve"> СЭВ 6898-89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ВВЕДЕН ВПЕРВЫЕ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 ПЕРЕИЗДАНИЕ. Январь 2005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устанавливает обязательные методы и условия испытаний батарейных систем зажигания для двигателей внутреннего сгорания с искровым зажиганием для получения воспроизводимых результатов.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ИСТОЧНИК ПОСТОЯННОГО НАПРЯЖЕНИЯ</w:t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Источник постоянного напряжения, который используется при измерениях в системе зажигания, должен давать регулируемое постоянное напряжение и иметь время переходного периода восстановления напряжения не более 50 мс при изменении нагрузки от 10% до 90%. При изменении нагрузки от 0% до 100%, которую дает система зажигания, среднее значение напряжения не должно изменяться более чем на 50 мВ, при этом пульсации от пика</w:t>
      </w:r>
      <w:proofErr w:type="gramEnd"/>
      <w:r>
        <w:rPr>
          <w:color w:val="2D2D2D"/>
          <w:sz w:val="15"/>
          <w:szCs w:val="15"/>
        </w:rPr>
        <w:t xml:space="preserve"> до пика не должны превышать 100 мВ.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Источник тока может быть заменен соответствующей автомобильной батареей, которую устанавливают рядом с испытательной зоной.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9F1484" w:rsidRDefault="009F1484" w:rsidP="009F148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ОПИСАНИЕ СИСТЕМЫ ЗАЖИГАНИЯ</w:t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Система зажигания, предназначенная для испытаний, должна иметь следующие элементы или их имитаторы.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2.1.1. Катушка зажигания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Катушкой зажигания может быть обычная индукционная катушка или трансформатор с воздушным или магнитным сердечником.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2.1.2. Добавочный резистор (или резисторы) катушки или другое постоянное или переменное устройство, которое позволяет изменять напряжение и (или) ток в цепи зажигания.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2.1.3. Распределитель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Распределителем является устройство, которое распределяет импульсы напряжений по свечам зажигания. Оно может также включать средство прерывания и (или) регулирования момента опережения зажигания. Все эти элементы должны иметь определенное угловое положение по отношению друг к другу и, через механический привод, по отношению к двигателю.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2.1.4. Провода высокого напряжения с металлическим проводником низкого сопротивления.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Длина провода от катушки к распределителю - 455 мм, от распределителя к искровому промежутку - 610 мм. Длина провода высоковольтного привода катушки к искровому промежутку - 610 мм.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2.1.5. Вспомогательные переключающие устройства, входящие в испытуемую систему, например, транзисторный коммутатор.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Примечание. Перечисленные устройства должны быть соединены по схеме, приведенной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черт.1, или по другой эквивалентной схеме, приведенной в приложении.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Черт.1. Схема испытания системы зажигания</w:t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Схема испытания системы зажигания</w:t>
      </w:r>
    </w:p>
    <w:p w:rsidR="009F1484" w:rsidRDefault="009F1484" w:rsidP="009F148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408170" cy="2941320"/>
            <wp:effectExtent l="19050" t="0" r="0" b="0"/>
            <wp:docPr id="265" name="Рисунок 265" descr="ГОСТ 28827-90 (ИСО 6518-2-82) Системы зажигания автомобильных двигателей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ГОСТ 28827-90 (ИСО 6518-2-82) Системы зажигания автомобильных двигателей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источник постоянного напряжения, батарея;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средний ток потребления;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вспомогательное коммутирующее устройство;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датчик;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ток разрыва; </w:t>
      </w:r>
      <w:r>
        <w:rPr>
          <w:i/>
          <w:iCs/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> - типичное соединение для измерения первичного индуцированного напряжения; </w:t>
      </w:r>
      <w:r>
        <w:rPr>
          <w:i/>
          <w:iCs/>
          <w:color w:val="2D2D2D"/>
          <w:sz w:val="15"/>
          <w:szCs w:val="15"/>
        </w:rPr>
        <w:t>7</w:t>
      </w:r>
      <w:r>
        <w:rPr>
          <w:color w:val="2D2D2D"/>
          <w:sz w:val="15"/>
          <w:szCs w:val="15"/>
        </w:rPr>
        <w:t> - катушка зажигания; </w:t>
      </w:r>
      <w:r>
        <w:rPr>
          <w:i/>
          <w:iCs/>
          <w:color w:val="2D2D2D"/>
          <w:sz w:val="15"/>
          <w:szCs w:val="15"/>
        </w:rPr>
        <w:t>8</w:t>
      </w:r>
      <w:r>
        <w:rPr>
          <w:color w:val="2D2D2D"/>
          <w:sz w:val="15"/>
          <w:szCs w:val="15"/>
        </w:rPr>
        <w:t> - распределитель; </w:t>
      </w:r>
      <w:r>
        <w:rPr>
          <w:i/>
          <w:iCs/>
          <w:color w:val="2D2D2D"/>
          <w:sz w:val="15"/>
          <w:szCs w:val="15"/>
        </w:rPr>
        <w:t>9</w:t>
      </w:r>
      <w:r>
        <w:rPr>
          <w:color w:val="2D2D2D"/>
          <w:sz w:val="15"/>
          <w:szCs w:val="15"/>
        </w:rPr>
        <w:t> - вторичное выходное напряжение; </w:t>
      </w:r>
      <w:r>
        <w:rPr>
          <w:i/>
          <w:iCs/>
          <w:color w:val="2D2D2D"/>
          <w:sz w:val="15"/>
          <w:szCs w:val="15"/>
        </w:rPr>
        <w:t>10</w:t>
      </w:r>
      <w:r>
        <w:rPr>
          <w:color w:val="2D2D2D"/>
          <w:sz w:val="15"/>
          <w:szCs w:val="15"/>
        </w:rPr>
        <w:t> - искровые разрядники; </w:t>
      </w:r>
      <w:r>
        <w:rPr>
          <w:i/>
          <w:iCs/>
          <w:color w:val="2D2D2D"/>
          <w:sz w:val="15"/>
          <w:szCs w:val="15"/>
        </w:rPr>
        <w:t>11</w:t>
      </w:r>
      <w:r>
        <w:rPr>
          <w:color w:val="2D2D2D"/>
          <w:sz w:val="15"/>
          <w:szCs w:val="15"/>
        </w:rPr>
        <w:t> - ток разряда; </w:t>
      </w:r>
      <w:r>
        <w:rPr>
          <w:i/>
          <w:iCs/>
          <w:color w:val="2D2D2D"/>
          <w:sz w:val="15"/>
          <w:szCs w:val="15"/>
        </w:rPr>
        <w:t>12</w:t>
      </w:r>
      <w:r>
        <w:rPr>
          <w:color w:val="2D2D2D"/>
          <w:sz w:val="15"/>
          <w:szCs w:val="15"/>
        </w:rPr>
        <w:t> - напряжение разряда; </w:t>
      </w:r>
      <w:r>
        <w:rPr>
          <w:i/>
          <w:iCs/>
          <w:color w:val="2D2D2D"/>
          <w:sz w:val="15"/>
          <w:szCs w:val="15"/>
        </w:rPr>
        <w:t>Р</w:t>
      </w:r>
      <w:proofErr w:type="gramStart"/>
      <w:r>
        <w:rPr>
          <w:i/>
          <w:iCs/>
          <w:color w:val="2D2D2D"/>
          <w:sz w:val="15"/>
          <w:szCs w:val="15"/>
        </w:rPr>
        <w:t>1</w:t>
      </w:r>
      <w:proofErr w:type="gramEnd"/>
      <w:r>
        <w:rPr>
          <w:color w:val="2D2D2D"/>
          <w:sz w:val="15"/>
          <w:szCs w:val="15"/>
        </w:rPr>
        <w:t> - датчик тока искрового разряда; усилитель и осциллоскоп; </w:t>
      </w:r>
      <w:r>
        <w:rPr>
          <w:i/>
          <w:iCs/>
          <w:color w:val="2D2D2D"/>
          <w:sz w:val="15"/>
          <w:szCs w:val="15"/>
        </w:rPr>
        <w:t>Р</w:t>
      </w:r>
      <w:proofErr w:type="gramStart"/>
      <w:r>
        <w:rPr>
          <w:i/>
          <w:iCs/>
          <w:color w:val="2D2D2D"/>
          <w:sz w:val="15"/>
          <w:szCs w:val="15"/>
        </w:rPr>
        <w:t>2</w:t>
      </w:r>
      <w:proofErr w:type="gramEnd"/>
      <w:r>
        <w:rPr>
          <w:color w:val="2D2D2D"/>
          <w:sz w:val="15"/>
          <w:szCs w:val="15"/>
        </w:rPr>
        <w:t> - осциллоскоп для измерения напряжения; </w:t>
      </w:r>
      <w:r>
        <w:rPr>
          <w:i/>
          <w:iCs/>
          <w:color w:val="2D2D2D"/>
          <w:sz w:val="15"/>
          <w:szCs w:val="15"/>
        </w:rPr>
        <w:t>Р3</w:t>
      </w:r>
      <w:r>
        <w:rPr>
          <w:color w:val="2D2D2D"/>
          <w:sz w:val="15"/>
          <w:szCs w:val="15"/>
        </w:rPr>
        <w:t> - амперметр; </w:t>
      </w:r>
      <w:r>
        <w:rPr>
          <w:i/>
          <w:iCs/>
          <w:color w:val="2D2D2D"/>
          <w:sz w:val="15"/>
          <w:szCs w:val="15"/>
        </w:rPr>
        <w:t>Р4</w:t>
      </w:r>
      <w:r>
        <w:rPr>
          <w:color w:val="2D2D2D"/>
          <w:sz w:val="15"/>
          <w:szCs w:val="15"/>
        </w:rPr>
        <w:t> - вольтметр; </w:t>
      </w:r>
      <w:r>
        <w:rPr>
          <w:i/>
          <w:iCs/>
          <w:color w:val="2D2D2D"/>
          <w:sz w:val="15"/>
          <w:szCs w:val="15"/>
        </w:rPr>
        <w:t>Р5</w:t>
      </w:r>
      <w:r>
        <w:rPr>
          <w:color w:val="2D2D2D"/>
          <w:sz w:val="15"/>
          <w:szCs w:val="15"/>
        </w:rPr>
        <w:t> - тахометр; </w:t>
      </w:r>
      <w:r>
        <w:rPr>
          <w:i/>
          <w:iCs/>
          <w:color w:val="2D2D2D"/>
          <w:sz w:val="15"/>
          <w:szCs w:val="15"/>
        </w:rPr>
        <w:t>С1</w:t>
      </w:r>
      <w:r>
        <w:rPr>
          <w:color w:val="2D2D2D"/>
          <w:sz w:val="15"/>
          <w:szCs w:val="15"/>
        </w:rPr>
        <w:t> - нагрузочный конденсатор; </w:t>
      </w:r>
      <w:r>
        <w:rPr>
          <w:i/>
          <w:iCs/>
          <w:color w:val="2D2D2D"/>
          <w:sz w:val="15"/>
          <w:szCs w:val="15"/>
        </w:rPr>
        <w:t>R1</w:t>
      </w:r>
      <w:r>
        <w:rPr>
          <w:color w:val="2D2D2D"/>
          <w:sz w:val="15"/>
          <w:szCs w:val="15"/>
        </w:rPr>
        <w:t> - нагрузочный резистор; </w:t>
      </w:r>
      <w:r>
        <w:rPr>
          <w:i/>
          <w:iCs/>
          <w:color w:val="2D2D2D"/>
          <w:sz w:val="15"/>
          <w:szCs w:val="15"/>
        </w:rPr>
        <w:t>R2-R10</w: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подавительные</w:t>
      </w:r>
      <w:proofErr w:type="spellEnd"/>
      <w:r>
        <w:rPr>
          <w:color w:val="2D2D2D"/>
          <w:sz w:val="15"/>
          <w:szCs w:val="15"/>
        </w:rPr>
        <w:t xml:space="preserve"> резисторы, сосредоточенные или распределенные; </w:t>
      </w:r>
      <w:r>
        <w:rPr>
          <w:i/>
          <w:iCs/>
          <w:color w:val="2D2D2D"/>
          <w:sz w:val="15"/>
          <w:szCs w:val="15"/>
        </w:rPr>
        <w:t>Rd1</w:t>
      </w:r>
      <w:r>
        <w:rPr>
          <w:color w:val="2D2D2D"/>
          <w:sz w:val="15"/>
          <w:szCs w:val="15"/>
        </w:rPr>
        <w:t> - делитель напряжения; </w:t>
      </w:r>
      <w:r>
        <w:rPr>
          <w:i/>
          <w:iCs/>
          <w:color w:val="2D2D2D"/>
          <w:sz w:val="15"/>
          <w:szCs w:val="15"/>
        </w:rPr>
        <w:t>Rd2</w:t>
      </w:r>
      <w:r>
        <w:rPr>
          <w:color w:val="2D2D2D"/>
          <w:sz w:val="15"/>
          <w:szCs w:val="15"/>
        </w:rPr>
        <w:t> - делитель напряжения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Черт.1</w:t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Примечания: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1. </w:t>
      </w:r>
      <w:r>
        <w:rPr>
          <w:i/>
          <w:iCs/>
          <w:color w:val="2D2D2D"/>
          <w:sz w:val="15"/>
          <w:szCs w:val="15"/>
        </w:rPr>
        <w:t>Р3</w:t>
      </w:r>
      <w:r>
        <w:rPr>
          <w:color w:val="2D2D2D"/>
          <w:sz w:val="15"/>
          <w:szCs w:val="15"/>
        </w:rPr>
        <w:t> </w:t>
      </w:r>
      <w:proofErr w:type="gramStart"/>
      <w:r>
        <w:rPr>
          <w:color w:val="2D2D2D"/>
          <w:sz w:val="15"/>
          <w:szCs w:val="15"/>
        </w:rPr>
        <w:t>расположен</w:t>
      </w:r>
      <w:proofErr w:type="gramEnd"/>
      <w:r>
        <w:rPr>
          <w:color w:val="2D2D2D"/>
          <w:sz w:val="15"/>
          <w:szCs w:val="15"/>
        </w:rPr>
        <w:t xml:space="preserve"> в положительной ветви цепи. Максимальное падение напряжения на амперметре 100 мВ.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Стрелка показывает последовательность зажигания.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Зазор между электродом ротора и электродом крышки должен быть постоянным во время искрового разряда.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НАГРУЗКА СИСТЕМЫ</w:t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Нагрузка, подключаемая к системе зажигания, должна состоять из нескольких искровых разрядников, которые регулируют индивидуально. Число искровых разрядников на единицу меньше числа выводов на крышке распределителя или числа высоковольтных выводов системы зажигания.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Например, для распределителя 8-цилиндрового двигателя устанавливают семь разрядников на (5,5±</w:t>
      </w:r>
      <w:proofErr w:type="gramStart"/>
      <w:r>
        <w:rPr>
          <w:color w:val="2D2D2D"/>
          <w:sz w:val="15"/>
          <w:szCs w:val="15"/>
        </w:rPr>
        <w:t xml:space="preserve">0,1) </w:t>
      </w:r>
      <w:proofErr w:type="gramEnd"/>
      <w:r>
        <w:rPr>
          <w:color w:val="2D2D2D"/>
          <w:sz w:val="15"/>
          <w:szCs w:val="15"/>
        </w:rPr>
        <w:t xml:space="preserve">мм, (соответствует приблизительно 12 кВ). </w:t>
      </w:r>
      <w:proofErr w:type="gramStart"/>
      <w:r>
        <w:rPr>
          <w:color w:val="2D2D2D"/>
          <w:sz w:val="15"/>
          <w:szCs w:val="15"/>
        </w:rPr>
        <w:t>Для имитации емкости проводов и свечей зажигания, обычно устанавливаемых на транспортном средстве, восьмой вывод должен быть подсоединен, как показано на черт.1, при помощи высоковольтного провода к конденсатору и безындукционному резистору мощностью 10 Вт, сопротивлением 1,0 МОм±5%. При этом длина провода должна быть такой, чтобы общая емкость с конденсатором составила 50-55 пФ, а также должны быть обеспечены следующие параметры</w:t>
      </w:r>
      <w:proofErr w:type="gramEnd"/>
      <w:r>
        <w:rPr>
          <w:color w:val="2D2D2D"/>
          <w:sz w:val="15"/>
          <w:szCs w:val="15"/>
        </w:rPr>
        <w:t>: низкий фактор рассеяния (не более 3% при 1 кГц); коэффициент напряжения при соответствующем времени не более 0,0005%/В.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Резистор имитирует загрязнение свечи свинцом или нагаром.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измерения общей емкости искровые промежутки распределителя и резисторы R2-R10 должны шунтироваться, а провод высокого напряжения должен быть снят с катушки зажигания.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ИЗМЕРЕНИЯ</w:t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4.1. </w:t>
      </w:r>
      <w:proofErr w:type="gramStart"/>
      <w:r>
        <w:rPr>
          <w:b/>
          <w:bCs/>
          <w:color w:val="2D2D2D"/>
          <w:sz w:val="15"/>
          <w:szCs w:val="15"/>
        </w:rPr>
        <w:t>Фактическое вторичное напряжение, развиваемое на свече зажигания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Измерение является</w:t>
      </w:r>
      <w:proofErr w:type="gramEnd"/>
      <w:r>
        <w:rPr>
          <w:color w:val="2D2D2D"/>
          <w:sz w:val="15"/>
          <w:szCs w:val="15"/>
        </w:rPr>
        <w:t xml:space="preserve"> основным для системы зажигания. Сравнивая фактическое вторичное напряжение, развиваемое на свечах зажигания, с пробивным напряжением (в данном двигателе), определяют соответствие системы зажигания (черт.2 </w:t>
      </w:r>
      <w:r>
        <w:rPr>
          <w:i/>
          <w:iCs/>
          <w:color w:val="2D2D2D"/>
          <w:sz w:val="15"/>
          <w:szCs w:val="15"/>
        </w:rPr>
        <w:t>А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4.2. Ток разрыва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Измерение определяет энергию в катушке, которая должна контролироваться, чтобы обеспечить соответствующий срок службы коммутирующих устройств (черт.2 </w:t>
      </w:r>
      <w:r>
        <w:rPr>
          <w:i/>
          <w:iCs/>
          <w:color w:val="2D2D2D"/>
          <w:sz w:val="15"/>
          <w:szCs w:val="15"/>
        </w:rPr>
        <w:t>В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4.3. Средний потребляемый ток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Измерение определяет средний ток, получаемый от источника (генератора переменного тока, генератора постоянного тока, аккумуляторной батареи и т.д.).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4.4. Напряжение искрового разряда и ток искрового разряда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Измерения необходимы для расчета энергии искрового разряда.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4.5. Длительность искрового разряда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Измерение указывает на способность воспламенения при предельных характеристиках топливной смеси и величину эрозии электродов свечи зажигания (черт.2 </w:t>
      </w:r>
      <w:r>
        <w:rPr>
          <w:i/>
          <w:iCs/>
          <w:color w:val="2D2D2D"/>
          <w:sz w:val="15"/>
          <w:szCs w:val="15"/>
        </w:rPr>
        <w:t>С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4.6. Максимальный индуктивный ток разряда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Максимальный индуктивный ток разряда - мгновенное значение тока, идущего от вторичной обмотки катушки зажигания через искровой промежуток после его пробоя (черт.2 </w:t>
      </w:r>
      <w:r>
        <w:rPr>
          <w:i/>
          <w:iCs/>
          <w:color w:val="2D2D2D"/>
          <w:sz w:val="15"/>
          <w:szCs w:val="15"/>
        </w:rPr>
        <w:t>Е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4.7. Расчет энергии индуктивной составляющей искрового разряда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Энергию искрового разряда рассчитывают интегрированием произведения тока на напряжение в течение искрового разряда.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Энергия может быть определена как простое произведение одновременных значений тока и напряжения искрового разряда и длительности искрового разряда. Длительность искрового разряда должна быть определена для конкретных систем и условий.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4.8. Время нарастания напряжения во вторичной обмотке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Измерение указывает на возможность системы зажигания пробивать искровой промежуток шунтированной (загрязненной) свечи зажигания. Чем меньше время нарастания, тем меньше потерь энергии на свечах зажигания, шунтированных нагаром, и выше напряжение, развиваемое на свече зажигания (черт.2 </w:t>
      </w:r>
      <w:r>
        <w:rPr>
          <w:i/>
          <w:iCs/>
          <w:color w:val="2D2D2D"/>
          <w:sz w:val="15"/>
          <w:szCs w:val="15"/>
        </w:rPr>
        <w:t>А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Для более легкого сравнения систем время нарастания напряжения должно определяться </w:t>
      </w:r>
      <w:proofErr w:type="gramStart"/>
      <w:r>
        <w:rPr>
          <w:color w:val="2D2D2D"/>
          <w:sz w:val="15"/>
          <w:szCs w:val="15"/>
        </w:rPr>
        <w:t>между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минус</w:t>
      </w:r>
      <w:proofErr w:type="gramEnd"/>
      <w:r>
        <w:rPr>
          <w:color w:val="2D2D2D"/>
          <w:sz w:val="15"/>
          <w:szCs w:val="15"/>
        </w:rPr>
        <w:t xml:space="preserve"> 1,5 кВ и минус 15 кВ или согласовываться между изготовителем и потребителем.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4.9. Индуцированное напряжение в первичной обмотке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Параметры: емкость нагрузки - 50 пФ; напряжение питания - 13,5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; частота вращения - 1000 об/мин.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Черт.2</w:t>
      </w:r>
    </w:p>
    <w:p w:rsidR="009F1484" w:rsidRDefault="009F1484" w:rsidP="009F148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715510" cy="2292985"/>
            <wp:effectExtent l="19050" t="0" r="8890" b="0"/>
            <wp:docPr id="266" name="Рисунок 266" descr="ГОСТ 28827-90 (ИСО 6518-2-82) Системы зажигания автомобильных двигателей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ГОСТ 28827-90 (ИСО 6518-2-82) Системы зажигания автомобильных двигателей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10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</w:t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Примечание. По оси абсцисс на </w:t>
      </w:r>
      <w:proofErr w:type="spellStart"/>
      <w:r>
        <w:rPr>
          <w:color w:val="2D2D2D"/>
          <w:sz w:val="15"/>
          <w:szCs w:val="15"/>
        </w:rPr>
        <w:t>черт</w:t>
      </w:r>
      <w:proofErr w:type="gramStart"/>
      <w:r>
        <w:rPr>
          <w:color w:val="2D2D2D"/>
          <w:sz w:val="15"/>
          <w:szCs w:val="15"/>
        </w:rPr>
        <w:t>.</w:t>
      </w:r>
      <w:r>
        <w:rPr>
          <w:i/>
          <w:iCs/>
          <w:color w:val="2D2D2D"/>
          <w:sz w:val="15"/>
          <w:szCs w:val="15"/>
        </w:rPr>
        <w:t>А</w:t>
      </w:r>
      <w:proofErr w:type="spellEnd"/>
      <w:proofErr w:type="gramEnd"/>
      <w:r>
        <w:rPr>
          <w:i/>
          <w:iCs/>
          <w:color w:val="2D2D2D"/>
          <w:sz w:val="15"/>
          <w:szCs w:val="15"/>
        </w:rPr>
        <w:t>, С, D</w:t>
      </w:r>
      <w:r>
        <w:rPr>
          <w:color w:val="2D2D2D"/>
          <w:sz w:val="15"/>
          <w:szCs w:val="15"/>
        </w:rPr>
        <w:t> и </w:t>
      </w:r>
      <w:r>
        <w:rPr>
          <w:i/>
          <w:iCs/>
          <w:color w:val="2D2D2D"/>
          <w:sz w:val="15"/>
          <w:szCs w:val="15"/>
        </w:rPr>
        <w:t>Е</w:t>
      </w:r>
      <w:r>
        <w:rPr>
          <w:color w:val="2D2D2D"/>
          <w:sz w:val="15"/>
          <w:szCs w:val="15"/>
        </w:rPr>
        <w:t xml:space="preserve"> время в микросекундах. По оси абсцисс на </w:t>
      </w:r>
      <w:proofErr w:type="spellStart"/>
      <w:r>
        <w:rPr>
          <w:color w:val="2D2D2D"/>
          <w:sz w:val="15"/>
          <w:szCs w:val="15"/>
        </w:rPr>
        <w:t>черт</w:t>
      </w:r>
      <w:proofErr w:type="gramStart"/>
      <w:r>
        <w:rPr>
          <w:color w:val="2D2D2D"/>
          <w:sz w:val="15"/>
          <w:szCs w:val="15"/>
        </w:rPr>
        <w:t>.</w:t>
      </w:r>
      <w:r>
        <w:rPr>
          <w:i/>
          <w:iCs/>
          <w:color w:val="2D2D2D"/>
          <w:sz w:val="15"/>
          <w:szCs w:val="15"/>
        </w:rPr>
        <w:t>В</w:t>
      </w:r>
      <w:proofErr w:type="spellEnd"/>
      <w:proofErr w:type="gramEnd"/>
      <w:r>
        <w:rPr>
          <w:color w:val="2D2D2D"/>
          <w:sz w:val="15"/>
          <w:szCs w:val="15"/>
        </w:rPr>
        <w:t> время в миллисекундах.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Измерение используют для определения </w:t>
      </w:r>
      <w:proofErr w:type="gramStart"/>
      <w:r>
        <w:rPr>
          <w:color w:val="2D2D2D"/>
          <w:sz w:val="15"/>
          <w:szCs w:val="15"/>
        </w:rPr>
        <w:t>долговечности контактов прерывателя обычных систем зажигания</w:t>
      </w:r>
      <w:proofErr w:type="gramEnd"/>
      <w:r>
        <w:rPr>
          <w:color w:val="2D2D2D"/>
          <w:sz w:val="15"/>
          <w:szCs w:val="15"/>
        </w:rPr>
        <w:t xml:space="preserve"> и нагрузки на электронных ключах (прерывателях) и системах зажигания с накоплением энергии в индуктивности (черт.2 </w:t>
      </w:r>
      <w:r>
        <w:rPr>
          <w:i/>
          <w:iCs/>
          <w:color w:val="2D2D2D"/>
          <w:sz w:val="15"/>
          <w:szCs w:val="15"/>
        </w:rPr>
        <w:t>D</w:t>
      </w:r>
      <w:r>
        <w:rPr>
          <w:color w:val="2D2D2D"/>
          <w:sz w:val="15"/>
          <w:szCs w:val="15"/>
        </w:rPr>
        <w:t>). При измерении необходимо применять измерительное оборудование с дифференциальным вводом. Измерение не проводят для систем зажигания с накоплением энергии в емкости.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Примечание. Волне первичного напряжения предшествует пик утечки. Если площадь под "пиком" кривой становится значительной, то его необходимо принять во внимание при рассмотрении влияния на полупроводниковые приборы.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4.10. Предельная нагрузка на систему зажигания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Влияние загрязнения свечи определяется предельным значением шунтирующего сопротивления, при котором развиваемое вторичное напряжение падает </w:t>
      </w:r>
      <w:proofErr w:type="gramStart"/>
      <w:r>
        <w:rPr>
          <w:color w:val="2D2D2D"/>
          <w:sz w:val="15"/>
          <w:szCs w:val="15"/>
        </w:rPr>
        <w:t>до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минус</w:t>
      </w:r>
      <w:proofErr w:type="gramEnd"/>
      <w:r>
        <w:rPr>
          <w:color w:val="2D2D2D"/>
          <w:sz w:val="15"/>
          <w:szCs w:val="15"/>
        </w:rPr>
        <w:t xml:space="preserve"> 15 кВ. Оно обозначается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25425"/>
            <wp:effectExtent l="19050" t="0" r="0" b="0"/>
            <wp:docPr id="267" name="Рисунок 267" descr="ГОСТ 28827-90 (ИСО 6518-2-82) Системы зажигания автомобильных двигателей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ГОСТ 28827-90 (ИСО 6518-2-82) Системы зажигания автомобильных двигателей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ОБОРУДОВАНИЕ ДЛЯ ИСПЫТАНИЙ</w:t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 Для испытаний применяют осциллоскоп с максимальным временем подъема напряжения 0,035 мс и с минимальным диапазоном частот 10 МГц, с погрешностью измерения не более 3% (</w:t>
      </w:r>
      <w:r>
        <w:rPr>
          <w:i/>
          <w:iCs/>
          <w:color w:val="2D2D2D"/>
          <w:sz w:val="15"/>
          <w:szCs w:val="15"/>
        </w:rPr>
        <w:t>Р</w:t>
      </w:r>
      <w:proofErr w:type="gramStart"/>
      <w:r>
        <w:rPr>
          <w:i/>
          <w:iCs/>
          <w:color w:val="2D2D2D"/>
          <w:sz w:val="15"/>
          <w:szCs w:val="15"/>
        </w:rPr>
        <w:t>1</w:t>
      </w:r>
      <w:proofErr w:type="gramEnd"/>
      <w:r>
        <w:rPr>
          <w:color w:val="2D2D2D"/>
          <w:sz w:val="15"/>
          <w:szCs w:val="15"/>
        </w:rPr>
        <w:t> и </w:t>
      </w:r>
      <w:r>
        <w:rPr>
          <w:i/>
          <w:iCs/>
          <w:color w:val="2D2D2D"/>
          <w:sz w:val="15"/>
          <w:szCs w:val="15"/>
        </w:rPr>
        <w:t>Р2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5.2. При измерении развиваемого напряжения, времени нарастания напряжения и длительности искрового разряда (</w:t>
      </w:r>
      <w:r>
        <w:rPr>
          <w:i/>
          <w:iCs/>
          <w:color w:val="2D2D2D"/>
          <w:sz w:val="15"/>
          <w:szCs w:val="15"/>
        </w:rPr>
        <w:t>Rd1</w:t>
      </w:r>
      <w:r>
        <w:rPr>
          <w:color w:val="2D2D2D"/>
          <w:sz w:val="15"/>
          <w:szCs w:val="15"/>
        </w:rPr>
        <w:t> и </w:t>
      </w:r>
      <w:r>
        <w:rPr>
          <w:i/>
          <w:iCs/>
          <w:color w:val="2D2D2D"/>
          <w:sz w:val="15"/>
          <w:szCs w:val="15"/>
        </w:rPr>
        <w:t>Rd2</w:t>
      </w:r>
      <w:r>
        <w:rPr>
          <w:color w:val="2D2D2D"/>
          <w:sz w:val="15"/>
          <w:szCs w:val="15"/>
        </w:rPr>
        <w:t>) применяют делитель напряжения с емкостью на входе, меньшей или равной 5 пФ, и входным сопротивлением, равным или более 100 МОм, а также осциллоскоп. Для измерения тока искрового разряда применяют датчик искрового разряда (черт.1).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 Для измерения среднего потребляемого тока применяют амперметр постоянного тока (</w:t>
      </w:r>
      <w:r>
        <w:rPr>
          <w:i/>
          <w:iCs/>
          <w:color w:val="2D2D2D"/>
          <w:sz w:val="15"/>
          <w:szCs w:val="15"/>
        </w:rPr>
        <w:t>Р3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 Индуктированное первичное напряжение измеряют осциллоскопом, указанным в п.5.1.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5.5. Для испытания необходим вольтметр постоянного тока с входным сопротивлением не менее 10 кОм (с разрешающей способностью не менее 0,1 В).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 Привод распределителя и подсоединенный тахометр должны иметь следующие параметры.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5.6.1. </w:t>
      </w:r>
      <w:proofErr w:type="spellStart"/>
      <w:r>
        <w:rPr>
          <w:color w:val="2D2D2D"/>
          <w:sz w:val="15"/>
          <w:szCs w:val="15"/>
        </w:rPr>
        <w:t>Несоосность</w:t>
      </w:r>
      <w:proofErr w:type="spellEnd"/>
      <w:r>
        <w:rPr>
          <w:color w:val="2D2D2D"/>
          <w:sz w:val="15"/>
          <w:szCs w:val="15"/>
        </w:rPr>
        <w:t xml:space="preserve"> привода распределителя и </w:t>
      </w:r>
      <w:proofErr w:type="spellStart"/>
      <w:r>
        <w:rPr>
          <w:color w:val="2D2D2D"/>
          <w:sz w:val="15"/>
          <w:szCs w:val="15"/>
        </w:rPr>
        <w:t>подсоединительного</w:t>
      </w:r>
      <w:proofErr w:type="spellEnd"/>
      <w:r>
        <w:rPr>
          <w:color w:val="2D2D2D"/>
          <w:sz w:val="15"/>
          <w:szCs w:val="15"/>
        </w:rPr>
        <w:t xml:space="preserve"> тахометра не более 0,1 мм.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5.6.2. Регулирование непрерывной частоты вращения от 10 до 4000 </w:t>
      </w:r>
      <w:proofErr w:type="gramStart"/>
      <w:r>
        <w:rPr>
          <w:color w:val="2D2D2D"/>
          <w:sz w:val="15"/>
          <w:szCs w:val="15"/>
        </w:rPr>
        <w:t>об</w:t>
      </w:r>
      <w:proofErr w:type="gramEnd"/>
      <w:r>
        <w:rPr>
          <w:color w:val="2D2D2D"/>
          <w:sz w:val="15"/>
          <w:szCs w:val="15"/>
        </w:rPr>
        <w:t>/мин.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5.6.3. Отклонение частоты вращения в диапазоне от 10 до 750 </w:t>
      </w:r>
      <w:proofErr w:type="gramStart"/>
      <w:r>
        <w:rPr>
          <w:color w:val="2D2D2D"/>
          <w:sz w:val="15"/>
          <w:szCs w:val="15"/>
        </w:rPr>
        <w:t>об</w:t>
      </w:r>
      <w:proofErr w:type="gramEnd"/>
      <w:r>
        <w:rPr>
          <w:color w:val="2D2D2D"/>
          <w:sz w:val="15"/>
          <w:szCs w:val="15"/>
        </w:rPr>
        <w:t>/мин - не более 5%, в диапазоне от 1000 до 4000 об/мин - не более 2%.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5.6.4. Точность показаний тахометра - 1% измеряемой частоты.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6. ИСПЫТАНИЯ</w:t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 Условия испытаний должны соответствовать условиям, приведенным в таблице.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1478"/>
        <w:gridCol w:w="2218"/>
        <w:gridCol w:w="2402"/>
        <w:gridCol w:w="2033"/>
      </w:tblGrid>
      <w:tr w:rsidR="009F1484" w:rsidTr="009F1484">
        <w:trPr>
          <w:trHeight w:val="15"/>
        </w:trPr>
        <w:tc>
          <w:tcPr>
            <w:tcW w:w="1848" w:type="dxa"/>
            <w:hideMark/>
          </w:tcPr>
          <w:p w:rsidR="009F1484" w:rsidRDefault="009F148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F1484" w:rsidRDefault="009F148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F1484" w:rsidRDefault="009F1484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F1484" w:rsidRDefault="009F148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F1484" w:rsidRDefault="009F1484">
            <w:pPr>
              <w:rPr>
                <w:sz w:val="2"/>
                <w:szCs w:val="24"/>
              </w:rPr>
            </w:pPr>
          </w:p>
        </w:tc>
      </w:tr>
      <w:tr w:rsidR="009F1484" w:rsidTr="009F1484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84" w:rsidRDefault="009F14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Распределитель*, </w:t>
            </w:r>
            <w:proofErr w:type="gramStart"/>
            <w:r>
              <w:rPr>
                <w:color w:val="2D2D2D"/>
                <w:sz w:val="15"/>
                <w:szCs w:val="15"/>
              </w:rPr>
              <w:t>об</w:t>
            </w:r>
            <w:proofErr w:type="gramEnd"/>
            <w:r>
              <w:rPr>
                <w:color w:val="2D2D2D"/>
                <w:sz w:val="15"/>
                <w:szCs w:val="15"/>
              </w:rPr>
              <w:t>/мин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84" w:rsidRDefault="009F14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Напряжение питания, 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84" w:rsidRDefault="009F14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окружающей среды,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84" w:rsidRDefault="009F14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Режим</w:t>
            </w:r>
          </w:p>
        </w:tc>
      </w:tr>
      <w:tr w:rsidR="009F1484" w:rsidTr="009F1484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84" w:rsidRDefault="009F148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84" w:rsidRDefault="009F148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84" w:rsidRDefault="009F14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Сравнительные испытания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84" w:rsidRDefault="009F14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Испытания работоспособности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84" w:rsidRDefault="009F1484">
            <w:pPr>
              <w:rPr>
                <w:sz w:val="24"/>
                <w:szCs w:val="24"/>
              </w:rPr>
            </w:pPr>
          </w:p>
        </w:tc>
      </w:tr>
      <w:tr w:rsidR="009F1484" w:rsidTr="009F1484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84" w:rsidRDefault="009F14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  <w:r>
              <w:rPr>
                <w:color w:val="2D2D2D"/>
                <w:sz w:val="15"/>
                <w:szCs w:val="15"/>
              </w:rPr>
              <w:br/>
              <w:t>20</w:t>
            </w:r>
            <w:r>
              <w:rPr>
                <w:color w:val="2D2D2D"/>
                <w:sz w:val="15"/>
                <w:szCs w:val="15"/>
              </w:rPr>
              <w:br/>
              <w:t>30</w:t>
            </w:r>
            <w:r>
              <w:rPr>
                <w:color w:val="2D2D2D"/>
                <w:sz w:val="15"/>
                <w:szCs w:val="15"/>
              </w:rPr>
              <w:br/>
              <w:t>40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84" w:rsidRDefault="009F14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84" w:rsidRDefault="009F14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+23±2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84" w:rsidRDefault="009F14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-30±3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84" w:rsidRDefault="009F14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Холодный пуск</w:t>
            </w:r>
          </w:p>
        </w:tc>
      </w:tr>
      <w:tr w:rsidR="009F1484" w:rsidTr="009F1484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84" w:rsidRDefault="009F14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  <w:r>
              <w:rPr>
                <w:color w:val="2D2D2D"/>
                <w:sz w:val="15"/>
                <w:szCs w:val="15"/>
              </w:rPr>
              <w:br/>
              <w:t>60</w:t>
            </w:r>
            <w:r>
              <w:rPr>
                <w:color w:val="2D2D2D"/>
                <w:sz w:val="15"/>
                <w:szCs w:val="15"/>
              </w:rPr>
              <w:br/>
              <w:t>70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84" w:rsidRDefault="009F14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84" w:rsidRDefault="009F14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+23±2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84" w:rsidRDefault="009F14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+50±2**</w:t>
            </w:r>
            <w:r>
              <w:rPr>
                <w:color w:val="2D2D2D"/>
                <w:sz w:val="15"/>
                <w:szCs w:val="15"/>
              </w:rPr>
              <w:br/>
              <w:t>+80±2***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84" w:rsidRDefault="009F14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Горячий пуск</w:t>
            </w:r>
          </w:p>
        </w:tc>
      </w:tr>
      <w:tr w:rsidR="009F1484" w:rsidTr="009F1484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84" w:rsidRDefault="009F14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  <w:r>
              <w:rPr>
                <w:color w:val="2D2D2D"/>
                <w:sz w:val="15"/>
                <w:szCs w:val="15"/>
              </w:rPr>
              <w:br/>
              <w:t>500</w:t>
            </w:r>
            <w:r>
              <w:rPr>
                <w:color w:val="2D2D2D"/>
                <w:sz w:val="15"/>
                <w:szCs w:val="15"/>
              </w:rPr>
              <w:br/>
              <w:t>750</w:t>
            </w:r>
            <w:r>
              <w:rPr>
                <w:color w:val="2D2D2D"/>
                <w:sz w:val="15"/>
                <w:szCs w:val="15"/>
              </w:rPr>
              <w:br/>
              <w:t>1000</w:t>
            </w:r>
            <w:r>
              <w:rPr>
                <w:color w:val="2D2D2D"/>
                <w:sz w:val="15"/>
                <w:szCs w:val="15"/>
              </w:rPr>
              <w:br/>
              <w:t>1250</w:t>
            </w:r>
            <w:r>
              <w:rPr>
                <w:color w:val="2D2D2D"/>
                <w:sz w:val="15"/>
                <w:szCs w:val="15"/>
              </w:rPr>
              <w:br/>
              <w:t>1500</w:t>
            </w:r>
            <w:r>
              <w:rPr>
                <w:color w:val="2D2D2D"/>
                <w:sz w:val="15"/>
                <w:szCs w:val="15"/>
              </w:rPr>
              <w:br/>
              <w:t>1750</w:t>
            </w:r>
            <w:r>
              <w:rPr>
                <w:color w:val="2D2D2D"/>
                <w:sz w:val="15"/>
                <w:szCs w:val="15"/>
              </w:rPr>
              <w:br/>
              <w:t>2000</w:t>
            </w:r>
            <w:r>
              <w:rPr>
                <w:color w:val="2D2D2D"/>
                <w:sz w:val="15"/>
                <w:szCs w:val="15"/>
              </w:rPr>
              <w:br/>
              <w:t>2250</w:t>
            </w:r>
            <w:r>
              <w:rPr>
                <w:color w:val="2D2D2D"/>
                <w:sz w:val="15"/>
                <w:szCs w:val="15"/>
              </w:rPr>
              <w:br/>
              <w:t>2500</w:t>
            </w:r>
            <w:r>
              <w:rPr>
                <w:color w:val="2D2D2D"/>
                <w:sz w:val="15"/>
                <w:szCs w:val="15"/>
              </w:rPr>
              <w:br/>
              <w:t>2750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84" w:rsidRDefault="009F14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84" w:rsidRDefault="009F14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+23±2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84" w:rsidRDefault="009F14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+50±2**</w:t>
            </w:r>
            <w:r>
              <w:rPr>
                <w:color w:val="2D2D2D"/>
                <w:sz w:val="15"/>
                <w:szCs w:val="15"/>
              </w:rPr>
              <w:br/>
              <w:t>+80±2***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84" w:rsidRDefault="009F14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Рабочий диапазон</w:t>
            </w:r>
          </w:p>
        </w:tc>
      </w:tr>
      <w:tr w:rsidR="009F1484" w:rsidTr="009F1484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84" w:rsidRDefault="009F14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3000</w:t>
            </w:r>
            <w:r>
              <w:rPr>
                <w:color w:val="2D2D2D"/>
                <w:sz w:val="15"/>
                <w:szCs w:val="15"/>
              </w:rPr>
              <w:br/>
              <w:t>3250</w:t>
            </w:r>
            <w:r>
              <w:rPr>
                <w:color w:val="2D2D2D"/>
                <w:sz w:val="15"/>
                <w:szCs w:val="15"/>
              </w:rPr>
              <w:br/>
              <w:t>3500</w:t>
            </w:r>
            <w:r>
              <w:rPr>
                <w:color w:val="2D2D2D"/>
                <w:sz w:val="15"/>
                <w:szCs w:val="15"/>
              </w:rPr>
              <w:br/>
              <w:t>3750</w:t>
            </w:r>
            <w:r>
              <w:rPr>
                <w:color w:val="2D2D2D"/>
                <w:sz w:val="15"/>
                <w:szCs w:val="15"/>
              </w:rPr>
              <w:br/>
              <w:t>4000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84" w:rsidRDefault="009F14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84" w:rsidRDefault="009F14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+23±2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84" w:rsidRDefault="009F14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+50±2**</w:t>
            </w:r>
            <w:r>
              <w:rPr>
                <w:color w:val="2D2D2D"/>
                <w:sz w:val="15"/>
                <w:szCs w:val="15"/>
              </w:rPr>
              <w:br/>
              <w:t>+80±2***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84" w:rsidRDefault="009F148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Рабочий диапазон</w:t>
            </w:r>
          </w:p>
        </w:tc>
      </w:tr>
    </w:tbl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</w:t>
      </w:r>
      <w:r>
        <w:rPr>
          <w:color w:val="2D2D2D"/>
          <w:sz w:val="15"/>
          <w:szCs w:val="15"/>
        </w:rPr>
        <w:br/>
        <w:t>* В случае отсутствия распределителя проводится соответствующий пересчет на частоту искрообразования (искр/мин).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** Для приборов, установленных в кабине транспортного средства или в подобных условиях.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*** Для приборов, установленных на двигателе или вблизи него.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6.2. Обычная схема с испытательным оборудованием, представленная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черт.1, может быть использована для измерения параметров, перечисленных в п.4, при условиях, приведенных в таблице.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 xml:space="preserve">Расчет и методика испытания, приведенные в п.4.7, определяют индуктивную составляющую энергии искрового разряда в искровом промежутке, как показано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черт.3, при условиях, приведенных в таблице. Испытание может быть использовано для определения эффективной энергии искрообразования, требуемой для зажигания данной топливной смеси.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Черт.3</w:t>
      </w:r>
    </w:p>
    <w:p w:rsidR="009F1484" w:rsidRDefault="009F1484" w:rsidP="009F148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555365" cy="2218055"/>
            <wp:effectExtent l="19050" t="0" r="6985" b="0"/>
            <wp:docPr id="268" name="Рисунок 268" descr="ГОСТ 28827-90 (ИСО 6518-2-82) Системы зажигания автомобильных двигателей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ГОСТ 28827-90 (ИСО 6518-2-82) Системы зажигания автомобильных двигателей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одиночный заземленный электрод;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высоковольтный электрод;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ионизационный электрод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Черт.3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 Если испытывают систему зажигания с напряжением 6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, то первичное напряжение, указанное в таблице, следует разделить на два; для 24 В - умножить на два.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 начала испытания необходимо выдержать испытуемую систему не менее 1 ч при температурах, указанных в таблице. До снятия каких-либо показаний по любому пункту испытаний следует обеспечить установившуюся температуру.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Амплитуды выходного напряжения изменяются из-за дугообразования на контактах и других факторов. Рекомендуется записать минимальную пиковую амплитуду. Эта амплитуда представляет уровень, который система гарантирует при испытании.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Провод делителя напряжения должен быть подсоединен к искровому промежутку, равному 5,5 мм, для измерения длительности разряда (черт.3).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6.4. При применении приборов для измерения температуры окружающей среды длина проводов и (или) кабеля и, следовательно, полное сопротивление не должны влиять на результаты испытаний.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6.5. Во время испытаний в условиях пуска система должна функционировать в тех же условиях, что и на транспортном средстве, т.е. если сопротивление, включенное последовательно с катушкой, нормально шунтируется во время работы стартера, то для этой части стендовых испытаний сопротивление должно быть шунтировано.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6.6. Схему, приведенную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черт</w:t>
      </w:r>
      <w:proofErr w:type="gramEnd"/>
      <w:r>
        <w:rPr>
          <w:color w:val="2D2D2D"/>
          <w:sz w:val="15"/>
          <w:szCs w:val="15"/>
        </w:rPr>
        <w:t>.1, используют для измерения первичного индуцированного и вторичного напряжения. Для измерения времени подъема вторичного напряжения подключают сопротивление в 1 МОм.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этом случае для измерения первичного индуцированного напряжения применяют осциллограф </w:t>
      </w:r>
      <w:r>
        <w:rPr>
          <w:i/>
          <w:iCs/>
          <w:color w:val="2D2D2D"/>
          <w:sz w:val="15"/>
          <w:szCs w:val="15"/>
        </w:rPr>
        <w:t>Р</w:t>
      </w:r>
      <w:proofErr w:type="gramStart"/>
      <w:r>
        <w:rPr>
          <w:i/>
          <w:iCs/>
          <w:color w:val="2D2D2D"/>
          <w:sz w:val="15"/>
          <w:szCs w:val="15"/>
        </w:rPr>
        <w:t>2</w:t>
      </w:r>
      <w:proofErr w:type="gramEnd"/>
      <w:r>
        <w:rPr>
          <w:color w:val="2D2D2D"/>
          <w:sz w:val="15"/>
          <w:szCs w:val="15"/>
        </w:rPr>
        <w:t>. Измерения следует проводить при температуре окружающего воздуха (23±2)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, </w:t>
      </w:r>
      <w:proofErr w:type="gramStart"/>
      <w:r>
        <w:rPr>
          <w:color w:val="2D2D2D"/>
          <w:sz w:val="15"/>
          <w:szCs w:val="15"/>
        </w:rPr>
        <w:t>частоте</w:t>
      </w:r>
      <w:proofErr w:type="gramEnd"/>
      <w:r>
        <w:rPr>
          <w:color w:val="2D2D2D"/>
          <w:sz w:val="15"/>
          <w:szCs w:val="15"/>
        </w:rPr>
        <w:t xml:space="preserve"> вращения вала распределителя 1000 об/мин и при напряжении питания 13,5 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Результаты измерения первичного индуцированного напряжения обычно более значимы при сравнении их со значениями вторичного напряжения, измеренного одновременно.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Удовлетворительное отношение вторичного напряжения к первичному индуцированному напряжению должно быть установлено каждой группой, проводящей эти испытания, во избежание перегрузки контактов для полупроводников.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ПРИЛОЖЕНИЕ (рекомендуемое). Схема испытания системы зажигания без распределителя</w:t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r>
        <w:rPr>
          <w:color w:val="2D2D2D"/>
          <w:sz w:val="15"/>
          <w:szCs w:val="15"/>
        </w:rPr>
        <w:br/>
        <w:t>Рекомендуемое</w:t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9F1484" w:rsidRDefault="009F1484" w:rsidP="009F148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Черт.4</w:t>
      </w:r>
    </w:p>
    <w:p w:rsidR="009F1484" w:rsidRDefault="009F1484" w:rsidP="009F148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684905" cy="3514090"/>
            <wp:effectExtent l="19050" t="0" r="0" b="0"/>
            <wp:docPr id="269" name="Рисунок 269" descr="ГОСТ 28827-90 (ИСО 6518-2-82) Системы зажигания автомобильных двигателей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ГОСТ 28827-90 (ИСО 6518-2-82) Системы зажигания автомобильных двигателей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351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источник постоянного напряжения, батарея;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средний ток потребления;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система прерывания и распределения;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датчик;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коммутирующий ток разрыва; </w:t>
      </w:r>
      <w:r>
        <w:rPr>
          <w:i/>
          <w:iCs/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> - первичное индуцированное напряжение; </w:t>
      </w:r>
      <w:r>
        <w:rPr>
          <w:i/>
          <w:iCs/>
          <w:color w:val="2D2D2D"/>
          <w:sz w:val="15"/>
          <w:szCs w:val="15"/>
        </w:rPr>
        <w:t>7</w:t>
      </w:r>
      <w:r>
        <w:rPr>
          <w:color w:val="2D2D2D"/>
          <w:sz w:val="15"/>
          <w:szCs w:val="15"/>
        </w:rPr>
        <w:t> - катушка зажигания; </w:t>
      </w:r>
      <w:r>
        <w:rPr>
          <w:i/>
          <w:iCs/>
          <w:color w:val="2D2D2D"/>
          <w:sz w:val="15"/>
          <w:szCs w:val="15"/>
        </w:rPr>
        <w:t>8</w:t>
      </w:r>
      <w:r>
        <w:rPr>
          <w:color w:val="2D2D2D"/>
          <w:sz w:val="15"/>
          <w:szCs w:val="15"/>
        </w:rPr>
        <w:t> - вторичное входное напряжение; </w:t>
      </w:r>
      <w:r>
        <w:rPr>
          <w:i/>
          <w:iCs/>
          <w:color w:val="2D2D2D"/>
          <w:sz w:val="15"/>
          <w:szCs w:val="15"/>
        </w:rPr>
        <w:t>9</w:t>
      </w:r>
      <w:r>
        <w:rPr>
          <w:color w:val="2D2D2D"/>
          <w:sz w:val="15"/>
          <w:szCs w:val="15"/>
        </w:rPr>
        <w:t> - искровые разрядники; </w:t>
      </w:r>
      <w:r>
        <w:rPr>
          <w:i/>
          <w:iCs/>
          <w:color w:val="2D2D2D"/>
          <w:sz w:val="15"/>
          <w:szCs w:val="15"/>
        </w:rPr>
        <w:t>10</w:t>
      </w:r>
      <w:r>
        <w:rPr>
          <w:color w:val="2D2D2D"/>
          <w:sz w:val="15"/>
          <w:szCs w:val="15"/>
        </w:rPr>
        <w:t> - ток разряда; </w:t>
      </w:r>
      <w:r>
        <w:rPr>
          <w:i/>
          <w:iCs/>
          <w:color w:val="2D2D2D"/>
          <w:sz w:val="15"/>
          <w:szCs w:val="15"/>
        </w:rPr>
        <w:t>11</w:t>
      </w:r>
      <w:r>
        <w:rPr>
          <w:color w:val="2D2D2D"/>
          <w:sz w:val="15"/>
          <w:szCs w:val="15"/>
        </w:rPr>
        <w:t> - напряжение разряда; </w:t>
      </w:r>
      <w:r>
        <w:rPr>
          <w:i/>
          <w:iCs/>
          <w:color w:val="2D2D2D"/>
          <w:sz w:val="15"/>
          <w:szCs w:val="15"/>
        </w:rPr>
        <w:t>Р</w:t>
      </w:r>
      <w:proofErr w:type="gramStart"/>
      <w:r>
        <w:rPr>
          <w:i/>
          <w:iCs/>
          <w:color w:val="2D2D2D"/>
          <w:sz w:val="15"/>
          <w:szCs w:val="15"/>
        </w:rPr>
        <w:t>1</w:t>
      </w:r>
      <w:proofErr w:type="gramEnd"/>
      <w:r>
        <w:rPr>
          <w:color w:val="2D2D2D"/>
          <w:sz w:val="15"/>
          <w:szCs w:val="15"/>
        </w:rPr>
        <w:t> - прибор для измерения силы тока, усилитель и осциллоскоп; </w:t>
      </w:r>
      <w:r>
        <w:rPr>
          <w:i/>
          <w:iCs/>
          <w:color w:val="2D2D2D"/>
          <w:sz w:val="15"/>
          <w:szCs w:val="15"/>
        </w:rPr>
        <w:t>Р2</w:t>
      </w:r>
      <w:r>
        <w:rPr>
          <w:color w:val="2D2D2D"/>
          <w:sz w:val="15"/>
          <w:szCs w:val="15"/>
        </w:rPr>
        <w:t> - осциллоскоп для измерения напряжения; </w:t>
      </w:r>
      <w:r>
        <w:rPr>
          <w:i/>
          <w:iCs/>
          <w:color w:val="2D2D2D"/>
          <w:sz w:val="15"/>
          <w:szCs w:val="15"/>
        </w:rPr>
        <w:t>Р3</w:t>
      </w:r>
      <w:r>
        <w:rPr>
          <w:color w:val="2D2D2D"/>
          <w:sz w:val="15"/>
          <w:szCs w:val="15"/>
        </w:rPr>
        <w:t> - амперметр; </w:t>
      </w:r>
      <w:r>
        <w:rPr>
          <w:i/>
          <w:iCs/>
          <w:color w:val="2D2D2D"/>
          <w:sz w:val="15"/>
          <w:szCs w:val="15"/>
        </w:rPr>
        <w:t>Р</w:t>
      </w:r>
      <w:proofErr w:type="gramStart"/>
      <w:r>
        <w:rPr>
          <w:i/>
          <w:iCs/>
          <w:color w:val="2D2D2D"/>
          <w:sz w:val="15"/>
          <w:szCs w:val="15"/>
        </w:rPr>
        <w:t>4</w:t>
      </w:r>
      <w:proofErr w:type="gramEnd"/>
      <w:r>
        <w:rPr>
          <w:color w:val="2D2D2D"/>
          <w:sz w:val="15"/>
          <w:szCs w:val="15"/>
        </w:rPr>
        <w:t> - вольтметр; </w:t>
      </w:r>
      <w:r>
        <w:rPr>
          <w:i/>
          <w:iCs/>
          <w:color w:val="2D2D2D"/>
          <w:sz w:val="15"/>
          <w:szCs w:val="15"/>
        </w:rPr>
        <w:t>Р5</w:t>
      </w:r>
      <w:r>
        <w:rPr>
          <w:color w:val="2D2D2D"/>
          <w:sz w:val="15"/>
          <w:szCs w:val="15"/>
        </w:rPr>
        <w:t> - тахометр; </w:t>
      </w:r>
      <w:r>
        <w:rPr>
          <w:i/>
          <w:iCs/>
          <w:color w:val="2D2D2D"/>
          <w:sz w:val="15"/>
          <w:szCs w:val="15"/>
        </w:rPr>
        <w:t>С1</w:t>
      </w:r>
      <w:r>
        <w:rPr>
          <w:color w:val="2D2D2D"/>
          <w:sz w:val="15"/>
          <w:szCs w:val="15"/>
        </w:rPr>
        <w:t> - нагрузочный конденсатор; </w:t>
      </w:r>
      <w:r>
        <w:rPr>
          <w:i/>
          <w:iCs/>
          <w:color w:val="2D2D2D"/>
          <w:sz w:val="15"/>
          <w:szCs w:val="15"/>
        </w:rPr>
        <w:t>R1</w:t>
      </w:r>
      <w:r>
        <w:rPr>
          <w:color w:val="2D2D2D"/>
          <w:sz w:val="15"/>
          <w:szCs w:val="15"/>
        </w:rPr>
        <w:t> - нагрузочный резистор; </w:t>
      </w:r>
      <w:r>
        <w:rPr>
          <w:i/>
          <w:iCs/>
          <w:color w:val="2D2D2D"/>
          <w:sz w:val="15"/>
          <w:szCs w:val="15"/>
        </w:rPr>
        <w:t>R2-R5</w: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подавительные</w:t>
      </w:r>
      <w:proofErr w:type="spellEnd"/>
      <w:r>
        <w:rPr>
          <w:color w:val="2D2D2D"/>
          <w:sz w:val="15"/>
          <w:szCs w:val="15"/>
        </w:rPr>
        <w:t xml:space="preserve"> резисторы; </w:t>
      </w:r>
      <w:r>
        <w:rPr>
          <w:i/>
          <w:iCs/>
          <w:color w:val="2D2D2D"/>
          <w:sz w:val="15"/>
          <w:szCs w:val="15"/>
        </w:rPr>
        <w:t>Rd1</w:t>
      </w:r>
      <w:r>
        <w:rPr>
          <w:color w:val="2D2D2D"/>
          <w:sz w:val="15"/>
          <w:szCs w:val="15"/>
        </w:rPr>
        <w:t> - делитель напряжения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Черт.4</w:t>
      </w:r>
      <w:r>
        <w:rPr>
          <w:color w:val="2D2D2D"/>
          <w:sz w:val="15"/>
          <w:szCs w:val="15"/>
        </w:rPr>
        <w:br/>
      </w:r>
    </w:p>
    <w:p w:rsidR="009F1484" w:rsidRDefault="009F1484" w:rsidP="009F148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Примечание. При измерении напряжения, тока и длительности искрового разряда в системах зажигания с катушками с четным числом высоковольтных выводов для высоковольтных выводов, работающих одновременно, подсоединить к двум искровым промежуткам, равным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4" type="#_x0000_t75" alt="ГОСТ 28827-90 (ИСО 6518-2-82) Системы зажигания автомобильных двигателей. Методы испытаний" style="width:24.2pt;height:17.2pt"/>
        </w:pict>
      </w:r>
      <w:r>
        <w:rPr>
          <w:color w:val="2D2D2D"/>
          <w:sz w:val="15"/>
          <w:szCs w:val="15"/>
        </w:rPr>
        <w:t>(1,5±0,1) мм и </w:t>
      </w:r>
      <w:r>
        <w:rPr>
          <w:color w:val="2D2D2D"/>
          <w:sz w:val="15"/>
          <w:szCs w:val="15"/>
        </w:rPr>
        <w:pict>
          <v:shape id="_x0000_i1295" type="#_x0000_t75" alt="ГОСТ 28827-90 (ИСО 6518-2-82) Системы зажигания автомобильных двигателей. Методы испытаний" style="width:24.7pt;height:17.2pt"/>
        </w:pict>
      </w:r>
      <w:r>
        <w:rPr>
          <w:color w:val="2D2D2D"/>
          <w:sz w:val="15"/>
          <w:szCs w:val="15"/>
        </w:rPr>
        <w:t>(5,5±0,1) мм. Искровой промежуток </w:t>
      </w:r>
      <w:r>
        <w:rPr>
          <w:color w:val="2D2D2D"/>
          <w:sz w:val="15"/>
          <w:szCs w:val="15"/>
        </w:rPr>
        <w:pict>
          <v:shape id="_x0000_i1296" type="#_x0000_t75" alt="ГОСТ 28827-90 (ИСО 6518-2-82) Системы зажигания автомобильных двигателей. Методы испытаний" style="width:12.9pt;height:17.2pt"/>
        </w:pict>
      </w:r>
      <w:r>
        <w:rPr>
          <w:color w:val="2D2D2D"/>
          <w:sz w:val="15"/>
          <w:szCs w:val="15"/>
        </w:rPr>
        <w:t> имитирует зазор в свече при отсутствии давления в цилиндре двигателя.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9F1484" w:rsidRDefault="00FC651B" w:rsidP="009F1484">
      <w:pPr>
        <w:rPr>
          <w:szCs w:val="15"/>
        </w:rPr>
      </w:pPr>
    </w:p>
    <w:sectPr w:rsidR="00FC651B" w:rsidRPr="009F1484" w:rsidSect="0095551E">
      <w:footerReference w:type="default" r:id="rId12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09" w:rsidRDefault="00B02A09" w:rsidP="007E5D19">
      <w:pPr>
        <w:spacing w:after="0" w:line="240" w:lineRule="auto"/>
      </w:pPr>
      <w:r>
        <w:separator/>
      </w:r>
    </w:p>
  </w:endnote>
  <w:end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9F016D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09" w:rsidRDefault="00B02A09" w:rsidP="007E5D19">
      <w:pPr>
        <w:spacing w:after="0" w:line="240" w:lineRule="auto"/>
      </w:pPr>
      <w:r>
        <w:separator/>
      </w:r>
    </w:p>
  </w:footnote>
  <w:foot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243"/>
    <w:multiLevelType w:val="multilevel"/>
    <w:tmpl w:val="4F96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B5787"/>
    <w:multiLevelType w:val="multilevel"/>
    <w:tmpl w:val="375A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F6D21"/>
    <w:multiLevelType w:val="multilevel"/>
    <w:tmpl w:val="B240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A4065"/>
    <w:multiLevelType w:val="multilevel"/>
    <w:tmpl w:val="2B1C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B496B"/>
    <w:multiLevelType w:val="multilevel"/>
    <w:tmpl w:val="C6AA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52A02"/>
    <w:multiLevelType w:val="multilevel"/>
    <w:tmpl w:val="7E2E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218BF"/>
    <w:multiLevelType w:val="multilevel"/>
    <w:tmpl w:val="1C22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761B4"/>
    <w:multiLevelType w:val="multilevel"/>
    <w:tmpl w:val="EC02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25CFB"/>
    <w:rsid w:val="0024605C"/>
    <w:rsid w:val="002D3ACA"/>
    <w:rsid w:val="00313072"/>
    <w:rsid w:val="00362C0C"/>
    <w:rsid w:val="00367FDA"/>
    <w:rsid w:val="003C0E7F"/>
    <w:rsid w:val="003D53F9"/>
    <w:rsid w:val="003F7A45"/>
    <w:rsid w:val="003F7E08"/>
    <w:rsid w:val="004025BA"/>
    <w:rsid w:val="00435504"/>
    <w:rsid w:val="00477A04"/>
    <w:rsid w:val="0059308D"/>
    <w:rsid w:val="005D6E61"/>
    <w:rsid w:val="00604B84"/>
    <w:rsid w:val="006B6B83"/>
    <w:rsid w:val="007214CA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9F016D"/>
    <w:rsid w:val="009F1484"/>
    <w:rsid w:val="00A22746"/>
    <w:rsid w:val="00A716F7"/>
    <w:rsid w:val="00A9165C"/>
    <w:rsid w:val="00AA6FD4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C3EFC"/>
    <w:rsid w:val="00DD1738"/>
    <w:rsid w:val="00DF351E"/>
    <w:rsid w:val="00E77C21"/>
    <w:rsid w:val="00EE741D"/>
    <w:rsid w:val="00F1650D"/>
    <w:rsid w:val="00F83D64"/>
    <w:rsid w:val="00FA2498"/>
    <w:rsid w:val="00FC1576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3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4355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798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7306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1727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9301">
                      <w:marLeft w:val="-12593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77160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46716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238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6731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738631027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6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3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4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8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17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72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64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86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23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2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2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12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59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84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39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8114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21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6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656723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8019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565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3628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5941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1930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223741">
                      <w:marLeft w:val="-12593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4296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05732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8196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4481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589972100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4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83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7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09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97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33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33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82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7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9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862007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563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812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866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6932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21823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252074">
                      <w:marLeft w:val="-12593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69742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10199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4764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948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449395631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5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3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36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2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7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8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780204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6956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861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3714">
          <w:marLeft w:val="376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557">
          <w:marLeft w:val="376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383">
          <w:marLeft w:val="376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2017-10-26T16:24:00Z</dcterms:created>
  <dcterms:modified xsi:type="dcterms:W3CDTF">2017-10-26T16:24:00Z</dcterms:modified>
</cp:coreProperties>
</file>