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FB" w:rsidRDefault="00FE1BFB" w:rsidP="00FE1B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29200-91 (ИСО 9128-87) Транспорт дорожный. Графические символы, обозначающие типы тормозных жидкостей</w:t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29200-91</w:t>
      </w:r>
      <w:r>
        <w:rPr>
          <w:color w:val="2D2D2D"/>
          <w:sz w:val="15"/>
          <w:szCs w:val="15"/>
        </w:rPr>
        <w:br/>
        <w:t>(ИСО 9128-87)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FE1BFB" w:rsidRDefault="00FE1BFB" w:rsidP="00FE1BF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СОЮ3А ССР</w:t>
      </w:r>
    </w:p>
    <w:p w:rsidR="00FE1BFB" w:rsidRDefault="00FE1BFB" w:rsidP="00FE1BF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Транспорт дорожный </w:t>
      </w:r>
    </w:p>
    <w:p w:rsidR="00FE1BFB" w:rsidRDefault="00FE1BFB" w:rsidP="00FE1BF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ГРАФИЧЕСКИЕ СИМВОЛЫ, ОБОЗНАЧАЮЩИЕ ТИПЫ ТОРМОЗНЫХ ЖИДКОСТЕЙ</w:t>
      </w:r>
    </w:p>
    <w:p w:rsidR="00FE1BFB" w:rsidRPr="00FE1BFB" w:rsidRDefault="00FE1BFB" w:rsidP="00FE1BF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FE1BFB">
        <w:rPr>
          <w:color w:val="3C3C3C"/>
          <w:sz w:val="41"/>
          <w:szCs w:val="41"/>
          <w:lang w:val="en-US"/>
        </w:rPr>
        <w:t>Road vehicles.</w:t>
      </w:r>
      <w:proofErr w:type="gramEnd"/>
      <w:r w:rsidRPr="00FE1BFB">
        <w:rPr>
          <w:color w:val="3C3C3C"/>
          <w:sz w:val="41"/>
          <w:szCs w:val="41"/>
          <w:lang w:val="en-US"/>
        </w:rPr>
        <w:t xml:space="preserve"> Graphical symbols designating brake fluid types </w:t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FE1BFB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ОКП 02 5895</w:t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1993-01-01</w:t>
      </w:r>
    </w:p>
    <w:p w:rsidR="00FE1BFB" w:rsidRDefault="00FE1BFB" w:rsidP="00FE1BF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ИНФОРМАЦИОННЫЕ ДАННЫЕ</w:t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ПОДГОТОВЛЕН И ВНЕСЕН ТК 56 "Дорожный транспорт"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РАЗРАБОТЧИКИ </w:t>
      </w:r>
      <w:r>
        <w:rPr>
          <w:color w:val="2D2D2D"/>
          <w:sz w:val="15"/>
          <w:szCs w:val="15"/>
        </w:rPr>
        <w:br/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proofErr w:type="gramStart"/>
      <w:r>
        <w:rPr>
          <w:color w:val="2D2D2D"/>
          <w:sz w:val="15"/>
          <w:szCs w:val="15"/>
        </w:rPr>
        <w:t>О.И.Гируцкий</w:t>
      </w:r>
      <w:proofErr w:type="spellEnd"/>
      <w:r>
        <w:rPr>
          <w:color w:val="2D2D2D"/>
          <w:sz w:val="15"/>
          <w:szCs w:val="15"/>
        </w:rPr>
        <w:t xml:space="preserve">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 (руководитель темы); А.А.Крылов,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</w:t>
      </w:r>
      <w:proofErr w:type="spellStart"/>
      <w:r>
        <w:rPr>
          <w:color w:val="2D2D2D"/>
          <w:sz w:val="15"/>
          <w:szCs w:val="15"/>
        </w:rPr>
        <w:t>Б.В.Кисуленко</w:t>
      </w:r>
      <w:proofErr w:type="spellEnd"/>
      <w:r>
        <w:rPr>
          <w:color w:val="2D2D2D"/>
          <w:sz w:val="15"/>
          <w:szCs w:val="15"/>
        </w:rPr>
        <w:t xml:space="preserve">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Н.К.Дьячков,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</w:t>
      </w:r>
      <w:proofErr w:type="spellStart"/>
      <w:r>
        <w:rPr>
          <w:color w:val="2D2D2D"/>
          <w:sz w:val="15"/>
          <w:szCs w:val="15"/>
        </w:rPr>
        <w:t>И.И.Малашков</w:t>
      </w:r>
      <w:proofErr w:type="spellEnd"/>
      <w:r>
        <w:rPr>
          <w:color w:val="2D2D2D"/>
          <w:sz w:val="15"/>
          <w:szCs w:val="15"/>
        </w:rPr>
        <w:t xml:space="preserve">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П.В.Антонов, </w:t>
      </w:r>
      <w:proofErr w:type="spellStart"/>
      <w:r>
        <w:rPr>
          <w:color w:val="2D2D2D"/>
          <w:sz w:val="15"/>
          <w:szCs w:val="15"/>
        </w:rPr>
        <w:t>Л.В.Вендель</w:t>
      </w:r>
      <w:proofErr w:type="spellEnd"/>
      <w:r>
        <w:rPr>
          <w:color w:val="2D2D2D"/>
          <w:sz w:val="15"/>
          <w:szCs w:val="15"/>
        </w:rPr>
        <w:br/>
      </w:r>
      <w:proofErr w:type="gramEnd"/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Комитета стандартизации и метрологии СССР от 25.12.91 N 2104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подготовлен методом прямого применения международного стандарта ИСО 9128-87 "Транспорт дорожный. Графические символы для обозначения типов тормозной жидкости" и полностью ему соответствует</w:t>
      </w:r>
      <w:r>
        <w:rPr>
          <w:color w:val="2D2D2D"/>
          <w:sz w:val="15"/>
          <w:szCs w:val="15"/>
        </w:rPr>
        <w:br/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Срок первой проверки - 1996 г., периодичность проверки - 5 лет</w:t>
      </w:r>
      <w:r>
        <w:rPr>
          <w:color w:val="2D2D2D"/>
          <w:sz w:val="15"/>
          <w:szCs w:val="15"/>
        </w:rPr>
        <w:br/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E1BFB" w:rsidRDefault="00FE1BFB" w:rsidP="00FE1BF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НАЗНАЧЕНИЕ</w:t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регламентирует графические символы и их цвета, используемые для обозначения типа тормозной жидкости с целью предотвращения аварийного выхода из строя тормозной системы автотранспортных средств.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настоящее время наиболее широко распространены два типа тормозной жидкости: на нефтяной основе и на </w:t>
      </w:r>
      <w:proofErr w:type="spellStart"/>
      <w:r>
        <w:rPr>
          <w:color w:val="2D2D2D"/>
          <w:sz w:val="15"/>
          <w:szCs w:val="15"/>
        </w:rPr>
        <w:t>ненефтяной</w:t>
      </w:r>
      <w:proofErr w:type="spellEnd"/>
      <w:r>
        <w:rPr>
          <w:color w:val="2D2D2D"/>
          <w:sz w:val="15"/>
          <w:szCs w:val="15"/>
        </w:rPr>
        <w:t xml:space="preserve"> основе (например, на гликолевой).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Жидкости этих типов несовместимы и требуют использования различных материалов для уплотнительных деталей. Использование непредусмотренного типа </w:t>
      </w:r>
      <w:r>
        <w:rPr>
          <w:color w:val="2D2D2D"/>
          <w:sz w:val="15"/>
          <w:szCs w:val="15"/>
        </w:rPr>
        <w:lastRenderedPageBreak/>
        <w:t>жидкости или смешивание различных типов жидкостей даже в незначительной пропорции может привести к аварийному выходу из строя тормозной системы.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пп.3.1-3.3, 4.1, 4.4 и 4.5 являются обязательными, другие требования настоящего стандарта являются рекомендуемыми.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E1BFB" w:rsidRDefault="00FE1BFB" w:rsidP="00FE1BF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ОБЛАСТЬ РАСПРОСТРАНЕНИЯ</w:t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регламентирует графические символы и их цвета для обозначения на автотранспортных средствах типа применяемой жидкости: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нефтяной основе;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 </w:t>
      </w:r>
      <w:proofErr w:type="spellStart"/>
      <w:r>
        <w:rPr>
          <w:color w:val="2D2D2D"/>
          <w:sz w:val="15"/>
          <w:szCs w:val="15"/>
        </w:rPr>
        <w:t>ненефтяной</w:t>
      </w:r>
      <w:proofErr w:type="spellEnd"/>
      <w:r>
        <w:rPr>
          <w:color w:val="2D2D2D"/>
          <w:sz w:val="15"/>
          <w:szCs w:val="15"/>
        </w:rPr>
        <w:t xml:space="preserve"> основе: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При создании в будущем типов жидкостей, требующих дополнительной классификации, будут установлены дополнительные символы.</w:t>
      </w:r>
      <w:r>
        <w:rPr>
          <w:color w:val="2D2D2D"/>
          <w:sz w:val="15"/>
          <w:szCs w:val="15"/>
        </w:rPr>
        <w:br/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Подобные символы применяют для маркировки контейнеров, предназначенных для транспортирования тормозной жидкости.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E1BFB" w:rsidRDefault="00FE1BFB" w:rsidP="00FE1BF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ПОДКАПОТНАЯ МАРКИРОВКА</w:t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Должен быть ясно виден, по крайней мере, один соответствующий символ, нанесенный на резервуаре для тормозной жидкости.</w:t>
      </w:r>
      <w:r>
        <w:rPr>
          <w:color w:val="2D2D2D"/>
          <w:sz w:val="15"/>
          <w:szCs w:val="15"/>
        </w:rPr>
        <w:br/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Символы должны быть долговечны и прочно закреплены, выгравированы или выбиты на резервуаре на расстоянии не более 100 мм от крышки заливной горловины резервуара.</w:t>
      </w:r>
      <w:r>
        <w:rPr>
          <w:color w:val="2D2D2D"/>
          <w:sz w:val="15"/>
          <w:szCs w:val="15"/>
        </w:rPr>
        <w:br/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Минимальный номинальный размер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ГОСТ 29200-91 (ИСО 9128-87) Транспорт дорожный. Графические символы, обозначающие типы тормозных жидкостей" style="width:9.65pt;height:11.3pt"/>
        </w:pict>
      </w:r>
      <w:r>
        <w:rPr>
          <w:color w:val="2D2D2D"/>
          <w:sz w:val="15"/>
          <w:szCs w:val="15"/>
        </w:rPr>
        <w:t> символа должен быть 12 мм.</w:t>
      </w:r>
      <w:r>
        <w:rPr>
          <w:color w:val="2D2D2D"/>
          <w:sz w:val="15"/>
          <w:szCs w:val="15"/>
        </w:rPr>
        <w:br/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Рекомендуется использовать символы и больших размеров, исходя из имеющегося пространства.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E1BFB" w:rsidRDefault="00FE1BFB" w:rsidP="00FE1BF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ГРАФИЧЕСКИЕ СИМВОЛЫ</w:t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Символы должны соответствовать черт.1 и 2 (пп.4.4 и 4.5).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E1BFB" w:rsidRDefault="00FE1BFB" w:rsidP="00FE1BF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333625" cy="2238375"/>
            <wp:effectExtent l="19050" t="0" r="9525" b="0"/>
            <wp:docPr id="6" name="Рисунок 6" descr="ГОСТ 29200-91 (ИСО 9128-87) Транспорт дорожный. Графические символы, обозначающие типы тормозных жидк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9200-91 (ИСО 9128-87) Транспорт дорожный. Графические символы, обозначающие типы тормозных жидкос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</w:t>
      </w:r>
      <w:r>
        <w:rPr>
          <w:color w:val="2D2D2D"/>
          <w:sz w:val="15"/>
          <w:szCs w:val="15"/>
        </w:rPr>
        <w:br/>
      </w:r>
    </w:p>
    <w:p w:rsidR="00FE1BFB" w:rsidRDefault="00FE1BFB" w:rsidP="00FE1BFB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2477135" cy="2218055"/>
            <wp:effectExtent l="19050" t="0" r="0" b="0"/>
            <wp:docPr id="7" name="Рисунок 7" descr="ГОСТ 29200-91 (ИСО 9128-87) Транспорт дорожный. Графические символы, обозначающие типы тормозных жидк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9200-91 (ИСО 9128-87) Транспорт дорожный. Графические символы, обозначающие типы тормозных жидкос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</w:t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4.2. При необходимости символ </w:t>
      </w:r>
      <w:proofErr w:type="gramStart"/>
      <w:r>
        <w:rPr>
          <w:color w:val="2D2D2D"/>
          <w:sz w:val="15"/>
          <w:szCs w:val="15"/>
        </w:rPr>
        <w:t>может быть целиком перечеркнут</w:t>
      </w:r>
      <w:proofErr w:type="gramEnd"/>
      <w:r>
        <w:rPr>
          <w:color w:val="2D2D2D"/>
          <w:sz w:val="15"/>
          <w:szCs w:val="15"/>
        </w:rPr>
        <w:t xml:space="preserve"> с указанием "не использовать".</w:t>
      </w:r>
      <w:r>
        <w:rPr>
          <w:color w:val="2D2D2D"/>
          <w:sz w:val="15"/>
          <w:szCs w:val="15"/>
        </w:rPr>
        <w:br/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По усмотрению изготовителя может быть нанесена дополнительная надпись со ссылкой на инструкцию по эксплуатации или с другой информацией, но она не должна находиться в пределах границ символа.</w:t>
      </w:r>
      <w:r>
        <w:rPr>
          <w:color w:val="2D2D2D"/>
          <w:sz w:val="15"/>
          <w:szCs w:val="15"/>
        </w:rPr>
        <w:br/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4.4. </w:t>
      </w:r>
      <w:r>
        <w:rPr>
          <w:b/>
          <w:bCs/>
          <w:color w:val="2D2D2D"/>
          <w:sz w:val="15"/>
          <w:szCs w:val="15"/>
        </w:rPr>
        <w:t>Тормозная жидкость на нефтяной основе для гидравлических устройств, аккумулирующих энергию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Символ должен представлять собой равносторонний треугольник зеленого цвета с красной каймой, с изображением капли белого цвета, расположенной в центре внутри треугольника (черт.1).</w:t>
      </w:r>
      <w:r>
        <w:rPr>
          <w:color w:val="2D2D2D"/>
          <w:sz w:val="15"/>
          <w:szCs w:val="15"/>
        </w:rPr>
        <w:br/>
      </w:r>
    </w:p>
    <w:p w:rsidR="00FE1BFB" w:rsidRDefault="00FE1BFB" w:rsidP="00FE1B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4.5. </w:t>
      </w:r>
      <w:r>
        <w:rPr>
          <w:b/>
          <w:bCs/>
          <w:color w:val="2D2D2D"/>
          <w:sz w:val="15"/>
          <w:szCs w:val="15"/>
        </w:rPr>
        <w:t xml:space="preserve">Тормозная жидкость на </w:t>
      </w:r>
      <w:proofErr w:type="spellStart"/>
      <w:r>
        <w:rPr>
          <w:b/>
          <w:bCs/>
          <w:color w:val="2D2D2D"/>
          <w:sz w:val="15"/>
          <w:szCs w:val="15"/>
        </w:rPr>
        <w:t>ненефтяной</w:t>
      </w:r>
      <w:proofErr w:type="spellEnd"/>
      <w:r>
        <w:rPr>
          <w:b/>
          <w:bCs/>
          <w:color w:val="2D2D2D"/>
          <w:sz w:val="15"/>
          <w:szCs w:val="15"/>
        </w:rPr>
        <w:t xml:space="preserve"> основе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Символ должен представлять собой правильный восьмиугольник желтого цвета с черной каймой, с условным изображением тормоза черного цвета, расположенного в центре восьмиугольника (черт.2).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FE1BFB" w:rsidRDefault="00FC651B" w:rsidP="00FE1BFB">
      <w:pPr>
        <w:rPr>
          <w:szCs w:val="15"/>
        </w:rPr>
      </w:pPr>
    </w:p>
    <w:sectPr w:rsidR="00FC651B" w:rsidRPr="00FE1BFB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1E54FD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5C059D"/>
    <w:multiLevelType w:val="multilevel"/>
    <w:tmpl w:val="F24AC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2F2863"/>
    <w:multiLevelType w:val="multilevel"/>
    <w:tmpl w:val="1410F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34322"/>
    <w:multiLevelType w:val="multilevel"/>
    <w:tmpl w:val="44A86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617787"/>
    <w:multiLevelType w:val="multilevel"/>
    <w:tmpl w:val="9FA05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586E99"/>
    <w:multiLevelType w:val="multilevel"/>
    <w:tmpl w:val="55E4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F91848"/>
    <w:multiLevelType w:val="multilevel"/>
    <w:tmpl w:val="92C2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6C6AED"/>
    <w:multiLevelType w:val="multilevel"/>
    <w:tmpl w:val="9E3E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3A1A9E"/>
    <w:multiLevelType w:val="multilevel"/>
    <w:tmpl w:val="A92A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CA6BCE"/>
    <w:multiLevelType w:val="multilevel"/>
    <w:tmpl w:val="FA38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3950C9"/>
    <w:multiLevelType w:val="multilevel"/>
    <w:tmpl w:val="F520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6E081C"/>
    <w:multiLevelType w:val="multilevel"/>
    <w:tmpl w:val="7F60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BB2123"/>
    <w:multiLevelType w:val="multilevel"/>
    <w:tmpl w:val="F6222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FE4438"/>
    <w:multiLevelType w:val="multilevel"/>
    <w:tmpl w:val="C8C0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043ECA"/>
    <w:multiLevelType w:val="multilevel"/>
    <w:tmpl w:val="0CE4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40"/>
  </w:num>
  <w:num w:numId="3">
    <w:abstractNumId w:val="43"/>
  </w:num>
  <w:num w:numId="4">
    <w:abstractNumId w:val="5"/>
  </w:num>
  <w:num w:numId="5">
    <w:abstractNumId w:val="30"/>
  </w:num>
  <w:num w:numId="6">
    <w:abstractNumId w:val="20"/>
  </w:num>
  <w:num w:numId="7">
    <w:abstractNumId w:val="19"/>
  </w:num>
  <w:num w:numId="8">
    <w:abstractNumId w:val="6"/>
  </w:num>
  <w:num w:numId="9">
    <w:abstractNumId w:val="35"/>
  </w:num>
  <w:num w:numId="10">
    <w:abstractNumId w:val="14"/>
  </w:num>
  <w:num w:numId="11">
    <w:abstractNumId w:val="15"/>
  </w:num>
  <w:num w:numId="12">
    <w:abstractNumId w:val="17"/>
  </w:num>
  <w:num w:numId="13">
    <w:abstractNumId w:val="33"/>
  </w:num>
  <w:num w:numId="14">
    <w:abstractNumId w:val="16"/>
  </w:num>
  <w:num w:numId="15">
    <w:abstractNumId w:val="4"/>
  </w:num>
  <w:num w:numId="16">
    <w:abstractNumId w:val="3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8"/>
  </w:num>
  <w:num w:numId="22">
    <w:abstractNumId w:val="9"/>
  </w:num>
  <w:num w:numId="23">
    <w:abstractNumId w:val="12"/>
  </w:num>
  <w:num w:numId="24">
    <w:abstractNumId w:val="13"/>
  </w:num>
  <w:num w:numId="25">
    <w:abstractNumId w:val="38"/>
  </w:num>
  <w:num w:numId="26">
    <w:abstractNumId w:val="28"/>
  </w:num>
  <w:num w:numId="27">
    <w:abstractNumId w:val="31"/>
  </w:num>
  <w:num w:numId="28">
    <w:abstractNumId w:val="7"/>
  </w:num>
  <w:num w:numId="29">
    <w:abstractNumId w:val="25"/>
  </w:num>
  <w:num w:numId="30">
    <w:abstractNumId w:val="42"/>
  </w:num>
  <w:num w:numId="31">
    <w:abstractNumId w:val="10"/>
  </w:num>
  <w:num w:numId="32">
    <w:abstractNumId w:val="8"/>
  </w:num>
  <w:num w:numId="33">
    <w:abstractNumId w:val="39"/>
  </w:num>
  <w:num w:numId="34">
    <w:abstractNumId w:val="11"/>
  </w:num>
  <w:num w:numId="35">
    <w:abstractNumId w:val="22"/>
  </w:num>
  <w:num w:numId="36">
    <w:abstractNumId w:val="21"/>
  </w:num>
  <w:num w:numId="37">
    <w:abstractNumId w:val="23"/>
  </w:num>
  <w:num w:numId="38">
    <w:abstractNumId w:val="32"/>
  </w:num>
  <w:num w:numId="39">
    <w:abstractNumId w:val="34"/>
  </w:num>
  <w:num w:numId="40">
    <w:abstractNumId w:val="27"/>
  </w:num>
  <w:num w:numId="41">
    <w:abstractNumId w:val="29"/>
  </w:num>
  <w:num w:numId="42">
    <w:abstractNumId w:val="41"/>
  </w:num>
  <w:num w:numId="43">
    <w:abstractNumId w:val="37"/>
  </w:num>
  <w:num w:numId="44">
    <w:abstractNumId w:val="24"/>
  </w:num>
  <w:num w:numId="45">
    <w:abstractNumId w:val="26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E54FD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  <w:rsid w:val="00FE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character" w:customStyle="1" w:styleId="toctoggle">
    <w:name w:val="toctoggle"/>
    <w:basedOn w:val="a0"/>
    <w:rsid w:val="00FE1BFB"/>
  </w:style>
  <w:style w:type="character" w:customStyle="1" w:styleId="tocnumber">
    <w:name w:val="tocnumber"/>
    <w:basedOn w:val="a0"/>
    <w:rsid w:val="00FE1BFB"/>
  </w:style>
  <w:style w:type="character" w:customStyle="1" w:styleId="toctext">
    <w:name w:val="toctext"/>
    <w:basedOn w:val="a0"/>
    <w:rsid w:val="00FE1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5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56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8520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1233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40564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119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898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82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272564635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33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56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799009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45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201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2017-10-13T14:30:00Z</dcterms:created>
  <dcterms:modified xsi:type="dcterms:W3CDTF">2017-10-13T14:30:00Z</dcterms:modified>
</cp:coreProperties>
</file>