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3" w:rsidRDefault="00EA1183" w:rsidP="00EA11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305-2013 Топливо дизельное. Технические условия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305-2013</w:t>
      </w:r>
    </w:p>
    <w:p w:rsidR="00EA1183" w:rsidRDefault="00EA1183" w:rsidP="00EA118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EA1183" w:rsidRDefault="00EA1183" w:rsidP="00EA118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ТОПЛИВО ДИЗЕЛЬНОЕ</w:t>
      </w:r>
    </w:p>
    <w:p w:rsidR="00EA1183" w:rsidRDefault="00EA1183" w:rsidP="00EA118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Технические условия</w:t>
      </w:r>
    </w:p>
    <w:p w:rsidR="00EA1183" w:rsidRDefault="00EA1183" w:rsidP="00EA118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Diesel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fuel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75.160.20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2015-01-01</w:t>
      </w:r>
    </w:p>
    <w:p w:rsidR="00EA1183" w:rsidRDefault="00EA1183" w:rsidP="00EA118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EA1183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EA1183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"Всероссийский научно-исследовательский институт по переработке нефти" (ОАО "ВНИИ НП"), Техническим комитетом по стандартизации ТК 31 "Нефтяные топлива и смазочные материалы"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2013 г. N 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2573"/>
        <w:gridCol w:w="4132"/>
      </w:tblGrid>
      <w:tr w:rsidR="00EA1183" w:rsidTr="00EA1183">
        <w:trPr>
          <w:trHeight w:val="15"/>
        </w:trPr>
        <w:tc>
          <w:tcPr>
            <w:tcW w:w="406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</w:tr>
      <w:tr w:rsidR="00EA1183" w:rsidTr="00EA118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EA1183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EA1183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EA1183" w:rsidTr="00EA118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EA1183" w:rsidTr="00EA1183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EA1183" w:rsidTr="00EA1183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EA1183" w:rsidTr="00EA1183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EA1183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22 ноября 2013 г. N 1871-ст</w:t>
      </w:r>
      <w:r>
        <w:rPr>
          <w:color w:val="2D2D2D"/>
          <w:sz w:val="15"/>
          <w:szCs w:val="15"/>
        </w:rPr>
        <w:t> межгосударственный стандарт ГОСТ 305-2013 введен в действие в качестве национального стандарта Российской Федерации с 1 января 2015 г.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 ВЗАМЕН </w:t>
      </w:r>
      <w:r w:rsidRPr="00EA1183">
        <w:rPr>
          <w:color w:val="2D2D2D"/>
          <w:sz w:val="15"/>
          <w:szCs w:val="15"/>
        </w:rPr>
        <w:t>ГОСТ 305-82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е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дизельное топливо (далее - топливо) для быстроходных дизельных и газотурбинных двигателей наземной и судовой техники, получаемое при переработке </w:t>
      </w:r>
      <w:proofErr w:type="spellStart"/>
      <w:r>
        <w:rPr>
          <w:color w:val="2D2D2D"/>
          <w:sz w:val="15"/>
          <w:szCs w:val="15"/>
        </w:rPr>
        <w:t>нефтей</w:t>
      </w:r>
      <w:proofErr w:type="spellEnd"/>
      <w:r>
        <w:rPr>
          <w:color w:val="2D2D2D"/>
          <w:sz w:val="15"/>
          <w:szCs w:val="15"/>
        </w:rPr>
        <w:t xml:space="preserve"> и газовых конденсатов, а также для экспорта.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Топливо с содержанием серы 2000 мг/кг поставляют по государственному оборонному заказу и на экспорт.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Данное топливо не допускается к реализации через автозаправочные станции общего пользования.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Классификация групп продукции на территории Российской Федерации по Общероссийскому классификатору продукции (ОКП), предназначенная для обеспечения достоверности, сопоставимости и автоматизированной обработки информации о продукции,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12.1.018-93</w:t>
      </w:r>
      <w:r>
        <w:rPr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Пожаровзрывобезопасность</w:t>
      </w:r>
      <w:proofErr w:type="spellEnd"/>
      <w:r>
        <w:rPr>
          <w:color w:val="2D2D2D"/>
          <w:sz w:val="15"/>
          <w:szCs w:val="15"/>
        </w:rPr>
        <w:t xml:space="preserve"> статического электричества.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12.1.044-89</w:t>
      </w:r>
      <w:r>
        <w:rPr>
          <w:color w:val="2D2D2D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Пожаровзрывоопасность</w:t>
      </w:r>
      <w:proofErr w:type="spellEnd"/>
      <w:r>
        <w:rPr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12.4.010-75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защиты. Рукавицы специальные.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12.4.020-82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 рук. Номенклатура показателей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12.4.034-2001</w:t>
      </w:r>
      <w:r>
        <w:rPr>
          <w:color w:val="2D2D2D"/>
          <w:sz w:val="15"/>
          <w:szCs w:val="15"/>
        </w:rPr>
        <w:t> (ЕН 133-90) Система стандартов безопасности труда. Средства индивидуальной защиты органов дыхания.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12.4.068-79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 дерматологические. Классификация и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12.4.103-83</w:t>
      </w:r>
      <w:r>
        <w:rPr>
          <w:color w:val="2D2D2D"/>
          <w:sz w:val="15"/>
          <w:szCs w:val="15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12.4.111-82</w:t>
      </w:r>
      <w:r>
        <w:rPr>
          <w:color w:val="2D2D2D"/>
          <w:sz w:val="15"/>
          <w:szCs w:val="15"/>
        </w:rPr>
        <w:t> Система стандартов безопасности труда. Костюмы мужские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12.4.112-82</w:t>
      </w:r>
      <w:r>
        <w:rPr>
          <w:color w:val="2D2D2D"/>
          <w:sz w:val="15"/>
          <w:szCs w:val="15"/>
        </w:rPr>
        <w:t> Система стандартов безопасности труда. Костюмы женские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17.2.3.02-78</w:t>
      </w:r>
      <w:r>
        <w:rPr>
          <w:color w:val="2D2D2D"/>
          <w:sz w:val="15"/>
          <w:szCs w:val="15"/>
        </w:rPr>
        <w:t> Охрана природы. Атмосфера. Правила установления допустимых выбросов вредных веще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омышленными предприятиями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33-2000</w:t>
      </w:r>
      <w:r>
        <w:rPr>
          <w:color w:val="2D2D2D"/>
          <w:sz w:val="15"/>
          <w:szCs w:val="15"/>
        </w:rPr>
        <w:t> (ИСО 3104-94) Нефтепродукты. Прозрачные и непрозрачные жидкости. Определение кинематической вязкости и расчет динамической вязкости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EA1183">
        <w:rPr>
          <w:color w:val="2D2D2D"/>
          <w:sz w:val="15"/>
          <w:szCs w:val="15"/>
        </w:rPr>
        <w:t>ГОСТ EN 116-2013</w:t>
      </w:r>
      <w:r>
        <w:rPr>
          <w:color w:val="2D2D2D"/>
          <w:sz w:val="15"/>
          <w:szCs w:val="15"/>
        </w:rPr>
        <w:t xml:space="preserve"> Топлива дизельные и печные бытовые. Метод определения предельной температуры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lastRenderedPageBreak/>
        <w:t>ГОСТ 1461-75</w:t>
      </w:r>
      <w:r>
        <w:rPr>
          <w:color w:val="2D2D2D"/>
          <w:sz w:val="15"/>
          <w:szCs w:val="15"/>
        </w:rPr>
        <w:t> Нефть и нефтепродукты. Метод определения зольности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1510-84</w:t>
      </w:r>
      <w:r>
        <w:rPr>
          <w:color w:val="2D2D2D"/>
          <w:sz w:val="15"/>
          <w:szCs w:val="15"/>
        </w:rPr>
        <w:t> Нефть и нефтепродукты.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2070-82</w:t>
      </w:r>
      <w:r>
        <w:rPr>
          <w:color w:val="2D2D2D"/>
          <w:sz w:val="15"/>
          <w:szCs w:val="15"/>
        </w:rPr>
        <w:t> Нефтепродукты светлые. Методы определения йодных чисел и содержания непредельных углеводородов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ISO 2160-2013</w:t>
      </w:r>
      <w:r>
        <w:rPr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2177-99</w:t>
      </w:r>
      <w:r>
        <w:rPr>
          <w:color w:val="2D2D2D"/>
          <w:sz w:val="15"/>
          <w:szCs w:val="15"/>
        </w:rPr>
        <w:t> (ИСО 3405-88) Нефтепродукты. Методы определения фракционного состава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2517-2012</w:t>
      </w:r>
      <w:r>
        <w:rPr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ISO 2719-2013</w:t>
      </w:r>
      <w:r>
        <w:rPr>
          <w:color w:val="2D2D2D"/>
          <w:sz w:val="15"/>
          <w:szCs w:val="15"/>
        </w:rPr>
        <w:t xml:space="preserve"> Нефтепродукты. Методы определения температуры вспышки в закрытом тигле </w:t>
      </w:r>
      <w:proofErr w:type="spellStart"/>
      <w:r>
        <w:rPr>
          <w:color w:val="2D2D2D"/>
          <w:sz w:val="15"/>
          <w:szCs w:val="15"/>
        </w:rPr>
        <w:t>Пенски-Мартенса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3122-67</w:t>
      </w:r>
      <w:r>
        <w:rPr>
          <w:color w:val="2D2D2D"/>
          <w:sz w:val="15"/>
          <w:szCs w:val="15"/>
        </w:rPr>
        <w:t xml:space="preserve"> Топлива дизельные. Метод определения </w:t>
      </w:r>
      <w:proofErr w:type="spellStart"/>
      <w:r>
        <w:rPr>
          <w:color w:val="2D2D2D"/>
          <w:sz w:val="15"/>
          <w:szCs w:val="15"/>
        </w:rPr>
        <w:t>цетанового</w:t>
      </w:r>
      <w:proofErr w:type="spellEnd"/>
      <w:r>
        <w:rPr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ISO 3405-2013</w:t>
      </w:r>
      <w:r>
        <w:rPr>
          <w:color w:val="2D2D2D"/>
          <w:sz w:val="15"/>
          <w:szCs w:val="15"/>
        </w:rPr>
        <w:t> Нефтепродукты. Метод определения фракционного состава при атмосферном давлении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5985-79</w:t>
      </w:r>
      <w:r>
        <w:rPr>
          <w:color w:val="2D2D2D"/>
          <w:sz w:val="15"/>
          <w:szCs w:val="15"/>
        </w:rPr>
        <w:t> Нефтепродукты. Метод определения кислотности и кислотного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6307-75</w:t>
      </w:r>
      <w:r>
        <w:rPr>
          <w:color w:val="2D2D2D"/>
          <w:sz w:val="15"/>
          <w:szCs w:val="15"/>
        </w:rPr>
        <w:t xml:space="preserve"> Нефтепродукты. Метод определения наличия </w:t>
      </w:r>
      <w:proofErr w:type="spellStart"/>
      <w:r>
        <w:rPr>
          <w:color w:val="2D2D2D"/>
          <w:sz w:val="15"/>
          <w:szCs w:val="15"/>
        </w:rPr>
        <w:t>водорастворимых</w:t>
      </w:r>
      <w:proofErr w:type="spellEnd"/>
      <w:r>
        <w:rPr>
          <w:color w:val="2D2D2D"/>
          <w:sz w:val="15"/>
          <w:szCs w:val="15"/>
        </w:rPr>
        <w:t xml:space="preserve"> кислот и щелочей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6321-92</w:t>
      </w:r>
      <w:r>
        <w:rPr>
          <w:color w:val="2D2D2D"/>
          <w:sz w:val="15"/>
          <w:szCs w:val="15"/>
        </w:rPr>
        <w:t> (ИСО 2160-85) Топливо для двигателей. Метод испытания на медной пластинке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6356-75</w:t>
      </w:r>
      <w:r>
        <w:rPr>
          <w:color w:val="2D2D2D"/>
          <w:sz w:val="15"/>
          <w:szCs w:val="15"/>
        </w:rPr>
        <w:t> Нефтепродукты. Метод определения температуры вспышки в закрытом тигле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17323-71</w:t>
      </w:r>
      <w:r>
        <w:rPr>
          <w:color w:val="2D2D2D"/>
          <w:sz w:val="15"/>
          <w:szCs w:val="15"/>
        </w:rPr>
        <w:t xml:space="preserve"> Топливо для двигателей. Метод определения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и сероводородной серы потенциометрическим титрованием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19121-73</w:t>
      </w:r>
      <w:r>
        <w:rPr>
          <w:color w:val="2D2D2D"/>
          <w:sz w:val="15"/>
          <w:szCs w:val="15"/>
        </w:rPr>
        <w:t> Нефтепродукты. Метод определения содержания серы сжиганием в лампе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19932-99</w:t>
      </w:r>
      <w:r>
        <w:rPr>
          <w:color w:val="2D2D2D"/>
          <w:sz w:val="15"/>
          <w:szCs w:val="15"/>
        </w:rPr>
        <w:t xml:space="preserve"> (ИСО 6615-93) Нефтепродукты. Определение коксуемости методом </w:t>
      </w:r>
      <w:proofErr w:type="spellStart"/>
      <w:r>
        <w:rPr>
          <w:color w:val="2D2D2D"/>
          <w:sz w:val="15"/>
          <w:szCs w:val="15"/>
        </w:rPr>
        <w:t>Конрадсона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ISO 20846-2012</w:t>
      </w:r>
      <w:r>
        <w:rPr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22254-92</w:t>
      </w:r>
      <w:r>
        <w:rPr>
          <w:color w:val="2D2D2D"/>
          <w:sz w:val="15"/>
          <w:szCs w:val="15"/>
        </w:rPr>
        <w:t xml:space="preserve"> Топливо дизельное. Метод определения предельной температуры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на холодном фильтре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32139-2013</w:t>
      </w:r>
      <w:r>
        <w:rPr>
          <w:color w:val="2D2D2D"/>
          <w:sz w:val="15"/>
          <w:szCs w:val="15"/>
        </w:rPr>
        <w:t xml:space="preserve"> Нефть и нефтепродукты. Определение содержания серы методом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32329-2013</w:t>
      </w:r>
      <w:r>
        <w:rPr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EA1183">
        <w:rPr>
          <w:color w:val="2D2D2D"/>
          <w:sz w:val="15"/>
          <w:szCs w:val="15"/>
        </w:rPr>
        <w:t>ГОСТ 32392-2013</w:t>
      </w:r>
      <w:r>
        <w:rPr>
          <w:color w:val="2D2D2D"/>
          <w:sz w:val="15"/>
          <w:szCs w:val="15"/>
        </w:rPr>
        <w:t xml:space="preserve"> Нефтепродукты. Определение коксового остатка </w:t>
      </w:r>
      <w:proofErr w:type="spellStart"/>
      <w:r>
        <w:rPr>
          <w:color w:val="2D2D2D"/>
          <w:sz w:val="15"/>
          <w:szCs w:val="15"/>
        </w:rPr>
        <w:t>микрометодом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A1183">
        <w:rPr>
          <w:color w:val="2D2D2D"/>
          <w:sz w:val="15"/>
          <w:szCs w:val="15"/>
        </w:rPr>
        <w:t>ГОСТ 32508-2013</w:t>
      </w:r>
      <w:r>
        <w:rPr>
          <w:color w:val="2D2D2D"/>
          <w:sz w:val="15"/>
          <w:szCs w:val="15"/>
        </w:rPr>
        <w:t xml:space="preserve"> Топлива дизельные. </w:t>
      </w:r>
      <w:proofErr w:type="gramStart"/>
      <w:r>
        <w:rPr>
          <w:color w:val="2D2D2D"/>
          <w:sz w:val="15"/>
          <w:szCs w:val="15"/>
        </w:rPr>
        <w:t xml:space="preserve">Определение </w:t>
      </w:r>
      <w:proofErr w:type="spellStart"/>
      <w:r>
        <w:rPr>
          <w:color w:val="2D2D2D"/>
          <w:sz w:val="15"/>
          <w:szCs w:val="15"/>
        </w:rPr>
        <w:t>цетанового</w:t>
      </w:r>
      <w:proofErr w:type="spellEnd"/>
      <w:r>
        <w:rPr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Классификация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условий применения топливо подразделяют на марки: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 - летнее, рекомендуемое для эксплуатации при температуре окружающего воздуха минус 5</w:t>
      </w:r>
      <w:proofErr w:type="gramStart"/>
      <w:r>
        <w:rPr>
          <w:color w:val="2D2D2D"/>
          <w:sz w:val="15"/>
          <w:szCs w:val="15"/>
        </w:rPr>
        <w:t> °С</w:t>
      </w:r>
      <w:proofErr w:type="gramEnd"/>
      <w:r>
        <w:rPr>
          <w:color w:val="2D2D2D"/>
          <w:sz w:val="15"/>
          <w:szCs w:val="15"/>
        </w:rPr>
        <w:t xml:space="preserve"> и выше;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Е - межсезонное, рекомендуемое для эксплуатации при температуре окружающего воздуха минус 15 °С и выше: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 - зимнее, рекомендуемое для эксплуатации при температуре окружающего воздуха до минус 25</w:t>
      </w:r>
      <w:proofErr w:type="gramStart"/>
      <w:r>
        <w:rPr>
          <w:color w:val="2D2D2D"/>
          <w:sz w:val="15"/>
          <w:szCs w:val="15"/>
        </w:rPr>
        <w:t> °С</w:t>
      </w:r>
      <w:proofErr w:type="gramEnd"/>
      <w:r>
        <w:rPr>
          <w:color w:val="2D2D2D"/>
          <w:sz w:val="15"/>
          <w:szCs w:val="15"/>
        </w:rPr>
        <w:t xml:space="preserve"> (предельная температура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- не выше минус </w:t>
      </w:r>
      <w:r>
        <w:rPr>
          <w:color w:val="2D2D2D"/>
          <w:sz w:val="15"/>
          <w:szCs w:val="15"/>
        </w:rPr>
        <w:lastRenderedPageBreak/>
        <w:t xml:space="preserve">25 °С) и до минус 35 °С (предельная температура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- не выше минус 35 °С);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 - арктическое, рекомендуемое для эксплуатации при температуре окружающего воздуха минус 45 °С и выше.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Условные обозначения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условном обозначении топлива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марки Л - температуру вспышки и экологический класс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дизельного топлива марки Л, с температурой вспышки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экологического класса К2, по ГОСТ 305-2013: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ДТ-Л-40-К2 по ГОСТ 305-2013;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для марки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 - предельную температуру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и экологический класс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дизельного топлива марки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, с температурой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минус 15, экологического класса К2, по ГОСТ 305-2013: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ДТ-Е-минус 15-К2 по ГОСТ 305-2013;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- для марки </w:t>
      </w:r>
      <w:proofErr w:type="gramStart"/>
      <w:r>
        <w:rPr>
          <w:color w:val="2D2D2D"/>
          <w:sz w:val="15"/>
          <w:szCs w:val="15"/>
        </w:rPr>
        <w:t>З</w:t>
      </w:r>
      <w:proofErr w:type="gramEnd"/>
      <w:r>
        <w:rPr>
          <w:color w:val="2D2D2D"/>
          <w:sz w:val="15"/>
          <w:szCs w:val="15"/>
        </w:rPr>
        <w:t xml:space="preserve"> - предельную температуру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и экологический класс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Пример условного обозначения дизельного топлива марки </w:t>
      </w:r>
      <w:proofErr w:type="gramStart"/>
      <w:r>
        <w:rPr>
          <w:color w:val="2D2D2D"/>
          <w:sz w:val="15"/>
          <w:szCs w:val="15"/>
        </w:rPr>
        <w:t>З</w:t>
      </w:r>
      <w:proofErr w:type="gramEnd"/>
      <w:r>
        <w:rPr>
          <w:color w:val="2D2D2D"/>
          <w:sz w:val="15"/>
          <w:szCs w:val="15"/>
        </w:rPr>
        <w:t xml:space="preserve">, с температурой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минус 25, экологического класса К2, по ГОСТ 305-2013: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spellStart"/>
      <w:r>
        <w:rPr>
          <w:i/>
          <w:iCs/>
          <w:color w:val="2D2D2D"/>
          <w:sz w:val="15"/>
          <w:szCs w:val="15"/>
        </w:rPr>
        <w:t>ДТ-З-минус</w:t>
      </w:r>
      <w:proofErr w:type="spellEnd"/>
      <w:r>
        <w:rPr>
          <w:i/>
          <w:iCs/>
          <w:color w:val="2D2D2D"/>
          <w:sz w:val="15"/>
          <w:szCs w:val="15"/>
        </w:rPr>
        <w:t xml:space="preserve"> 25-К2 по ГОСТ 305-2013;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для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- экологический класс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дизельного топлива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экологического класса К2, по ГОСТ 305-2013: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ДТ-А-К2 по ГОСТ 305-2013.</w:t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Топливо должно соответствовать требованиям настоящего стандарта и изготовляться по утвержденной технологии. Топлива должны изготовляться по технологии и с присадками, которые применялись при изготовлении опытно-промышленных образцов и прошли испытания с положительными результатами.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и эксплуатационным показателям топливо должно соответствовать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Требования к топливу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8"/>
        <w:gridCol w:w="893"/>
        <w:gridCol w:w="1048"/>
        <w:gridCol w:w="1048"/>
        <w:gridCol w:w="893"/>
        <w:gridCol w:w="3279"/>
      </w:tblGrid>
      <w:tr w:rsidR="00EA1183" w:rsidTr="00EA1183">
        <w:trPr>
          <w:trHeight w:val="15"/>
        </w:trPr>
        <w:tc>
          <w:tcPr>
            <w:tcW w:w="369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марки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число, не менее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32508</w:t>
            </w:r>
            <w:r>
              <w:rPr>
                <w:color w:val="2D2D2D"/>
                <w:sz w:val="15"/>
                <w:szCs w:val="15"/>
              </w:rPr>
              <w:t> (на установке типа CFR), </w:t>
            </w:r>
            <w:r w:rsidRPr="00EA1183">
              <w:rPr>
                <w:color w:val="2D2D2D"/>
                <w:sz w:val="15"/>
                <w:szCs w:val="15"/>
              </w:rPr>
              <w:t>ГОСТ 3122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EA1183"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]-[4]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Фракционный состав: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ISO 3405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 (метод А)</w:t>
            </w: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50% перегоняется при температуре, °C,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95% (по объему) перегоняется при температуре,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Кинематическая вязкость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 (</w:t>
            </w:r>
            <w:proofErr w:type="spellStart"/>
            <w:r>
              <w:rPr>
                <w:color w:val="2D2D2D"/>
                <w:sz w:val="15"/>
                <w:szCs w:val="15"/>
              </w:rPr>
              <w:t>сСт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1,5-4,0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33</w:t>
            </w:r>
            <w:r>
              <w:rPr>
                <w:color w:val="2D2D2D"/>
                <w:sz w:val="15"/>
                <w:szCs w:val="15"/>
              </w:rPr>
              <w:t>, стандартам [5], [6]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Температура вспышки, определяемая в закрытом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ISO 2719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6356</w:t>
            </w: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тепловозных и судовых дизелей и газовых турбин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дизелей общего назначения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серы, мг/кг,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</w:t>
            </w:r>
            <w:r w:rsidRPr="00EA1183">
              <w:rPr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t>], </w:t>
            </w:r>
            <w:r w:rsidRPr="00EA1183">
              <w:rPr>
                <w:color w:val="2D2D2D"/>
                <w:sz w:val="15"/>
                <w:szCs w:val="15"/>
              </w:rPr>
              <w:t>ГОСТ 32139</w:t>
            </w:r>
            <w:r>
              <w:rPr>
                <w:color w:val="2D2D2D"/>
                <w:sz w:val="15"/>
                <w:szCs w:val="15"/>
              </w:rPr>
              <w:t>, по стандарту [</w:t>
            </w:r>
            <w:r w:rsidRPr="00EA1183"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t>], </w:t>
            </w:r>
            <w:r w:rsidRPr="00EA1183">
              <w:rPr>
                <w:color w:val="2D2D2D"/>
                <w:sz w:val="15"/>
                <w:szCs w:val="15"/>
              </w:rPr>
              <w:t>ГОСТ 19121</w:t>
            </w:r>
            <w:r>
              <w:rPr>
                <w:color w:val="2D2D2D"/>
                <w:sz w:val="15"/>
                <w:szCs w:val="15"/>
              </w:rPr>
              <w:t>, стандартам [9]*-[13]</w:t>
            </w:r>
          </w:p>
        </w:tc>
      </w:tr>
      <w:tr w:rsidR="00EA1183" w:rsidTr="00EA1183">
        <w:tc>
          <w:tcPr>
            <w:tcW w:w="1145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*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раздел Библиография. - Примечание изготовителя базы данных.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EA1183"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t>]-[13]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серы, %,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17323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Массовая доля сероводорода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17323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Испытание на медной пластинке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Выдерживает. Класс 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6321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ISO 2160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32329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 Содержание 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водорастворимых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 и щелочей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6307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 Кислотность,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 на 100 см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топлива,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5985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11 Йодное число,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йода на 100 г топлива,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2070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Зольность, %,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1461</w:t>
            </w:r>
            <w:r>
              <w:rPr>
                <w:color w:val="2D2D2D"/>
                <w:sz w:val="15"/>
                <w:szCs w:val="15"/>
              </w:rPr>
              <w:t>, стандартам [14], [15]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Коксуемость, 10%-ного остатка, %,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32392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19932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Общее загрязнение, мг/кг,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[16]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Содержание воды, мг/кг,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[17]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Плотность при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843,4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833,5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</w:t>
            </w:r>
            <w:r w:rsidRPr="00EA1183">
              <w:rPr>
                <w:color w:val="2D2D2D"/>
                <w:sz w:val="15"/>
                <w:szCs w:val="15"/>
              </w:rPr>
              <w:t>18</w:t>
            </w:r>
            <w:r>
              <w:rPr>
                <w:color w:val="2D2D2D"/>
                <w:sz w:val="15"/>
                <w:szCs w:val="15"/>
              </w:rPr>
              <w:t>]-[22]</w:t>
            </w:r>
          </w:p>
        </w:tc>
      </w:tr>
      <w:tr w:rsidR="00EA1183" w:rsidTr="00EA118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17 Предельная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A1183">
              <w:rPr>
                <w:color w:val="2D2D2D"/>
                <w:sz w:val="15"/>
                <w:szCs w:val="15"/>
              </w:rPr>
              <w:t>ГОСТ 22254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EA1183">
              <w:rPr>
                <w:color w:val="2D2D2D"/>
                <w:sz w:val="15"/>
                <w:szCs w:val="15"/>
              </w:rPr>
              <w:t>ГОСТ EN 116</w:t>
            </w:r>
          </w:p>
        </w:tc>
      </w:tr>
      <w:tr w:rsidR="00EA1183" w:rsidTr="00EA118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45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дизельном топливе всех марок после пяти лет хранения допускается увеличение кислотности на 1 мг KОН на 100 см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топлива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По согласованию с потребителем допускается выработка и применение топлива марки Л с предельной температурой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не ниже 5 °С при минимальной температуре воздуха на месте применения топлива 5 °С и выше.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3 Для дизельных топлив из сахалинских, </w:t>
            </w:r>
            <w:proofErr w:type="spellStart"/>
            <w:r>
              <w:rPr>
                <w:color w:val="2D2D2D"/>
                <w:sz w:val="15"/>
                <w:szCs w:val="15"/>
              </w:rPr>
              <w:t>троицко-анастасьевской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а также из смеси </w:t>
            </w:r>
            <w:proofErr w:type="spellStart"/>
            <w:r>
              <w:rPr>
                <w:color w:val="2D2D2D"/>
                <w:sz w:val="15"/>
                <w:szCs w:val="15"/>
              </w:rPr>
              <w:t>троицко-анастасьевской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казахстанских </w:t>
            </w:r>
            <w:proofErr w:type="spellStart"/>
            <w:r>
              <w:rPr>
                <w:color w:val="2D2D2D"/>
                <w:sz w:val="15"/>
                <w:szCs w:val="15"/>
              </w:rPr>
              <w:t>нефтей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устанавливают норму по плотности при 15 °С для марки Л не более 878,4 кг/м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для марок З 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не более 863,4 кг/м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Для дизельного топлива марки Л, вырабатываемого из газовых конденсатов, допускается кинематическая вязкость 2,0-6,0 мм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305-2013 Топливо дизель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На территории Республики Казахстан: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марки Е устанавливают значения для показателя 17 не выше минус 5 °С, при температуре воздуха на месте применения топлива минус 5 °С и выше.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марки З устанавливают значения для показателя 17 не выше минус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при температуре воздуха на месте применения топлива минус 15 °С и выше.</w:t>
            </w:r>
          </w:p>
        </w:tc>
      </w:tr>
    </w:tbl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Топливо может содержать красители (кроме зеленого и голубого цветов) и вещества-метки.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Топливо может содержать присадки, не причиняющие вред жизни и здоровью граждан, окружающей среде, имуществу физических и юридических лиц, жизни и здоровью животных и растений.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Топливо не должно содержать металлосодержащие присадки, за исключением антистатических присадок.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6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Прецизионность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методов испытаний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</w:t>
      </w:r>
      <w:proofErr w:type="spellStart"/>
      <w:r>
        <w:rPr>
          <w:color w:val="2D2D2D"/>
          <w:sz w:val="15"/>
          <w:szCs w:val="15"/>
        </w:rPr>
        <w:t>Прецизионность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установлена</w:t>
      </w:r>
      <w:proofErr w:type="gramEnd"/>
      <w:r>
        <w:rPr>
          <w:color w:val="2D2D2D"/>
          <w:sz w:val="15"/>
          <w:szCs w:val="15"/>
        </w:rPr>
        <w:t xml:space="preserve"> в стандартах на методы испытаний, на которые даны ссылки в настоящем стандарте. При разногласиях в оценке результатов испытаний следует использовать стандарты [</w:t>
      </w:r>
      <w:r w:rsidRPr="00EA1183">
        <w:rPr>
          <w:color w:val="2D2D2D"/>
          <w:sz w:val="15"/>
          <w:szCs w:val="15"/>
        </w:rPr>
        <w:t>23</w:t>
      </w:r>
      <w:r>
        <w:rPr>
          <w:color w:val="2D2D2D"/>
          <w:sz w:val="15"/>
          <w:szCs w:val="15"/>
        </w:rPr>
        <w:t>] и [24].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безопасности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7.1 Топливо является малоопасной жидкостью и по степени воздействия на организм человека относится к 4-му классу опасности в соответствии с </w:t>
      </w:r>
      <w:r w:rsidRPr="00EA1183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Топливо раздражает слизистую оболочку и кожу человека, вызывая ее поражение и возникновение кожных заболеваний. Постоянный контакт с топливом может вызвать острые воспаления и хронические экземы.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Предельно допустимая концентрация паров алифатических углеводородов в воздухе рабочей зоны - 300 мг/м</w:t>
      </w:r>
      <w:r>
        <w:rPr>
          <w:color w:val="2D2D2D"/>
          <w:sz w:val="15"/>
          <w:szCs w:val="15"/>
        </w:rPr>
        <w:pict>
          <v:shape id="_x0000_i1036" type="#_x0000_t75" alt="ГОСТ 305-2013 Топливо дизельное. Технические условия" style="width:8.05pt;height:17.2pt"/>
        </w:pict>
      </w:r>
      <w:r>
        <w:rPr>
          <w:color w:val="2D2D2D"/>
          <w:sz w:val="15"/>
          <w:szCs w:val="15"/>
        </w:rPr>
        <w:t> в соответствии с требованиями </w:t>
      </w:r>
      <w:r w:rsidRPr="00EA1183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предельно допустимым концентрациям (ПДК) топлива в атмосферном воздухе населенных мест, в воде водных объектов хозяйственно-питьевого и культурно-бытового водопользования, в почве и контроль концентрации вредных веществ в воздухе рабочей зоны устанавливают в соответствии с утвержденными нормативными документами.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соответствии с </w:t>
      </w:r>
      <w:r w:rsidRPr="00EA1183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 топливо представляет собой легковоспламеняющуюся жидкость.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Взрывоопасная концентрация паров топлива в смеси с воздухом - 2% об. - 3%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самовоспламенения топлива марок Л, Е - 300 °С, марки З - 310</w:t>
      </w:r>
      <w:proofErr w:type="gramStart"/>
      <w:r>
        <w:rPr>
          <w:color w:val="2D2D2D"/>
          <w:sz w:val="15"/>
          <w:szCs w:val="15"/>
        </w:rPr>
        <w:t> °С</w:t>
      </w:r>
      <w:proofErr w:type="gramEnd"/>
      <w:r>
        <w:rPr>
          <w:color w:val="2D2D2D"/>
          <w:sz w:val="15"/>
          <w:szCs w:val="15"/>
        </w:rPr>
        <w:t>, марки А - 330 °С; температурные пределы воспламенения: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Л, Е - нижний 69 °С, верхний 119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 - нижний 62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верхний 105 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 - нижний 57 °С, верхний 100 °С.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возгорании топлива применяют следующие средства пожаротушения: распыленную воду, пену; при объемном тушении - углекислый газ, составы СЖБ и "3,5", перегретый пар.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помещениях для хранения и использование топлива запрещается использовать открытый огонь; электрические сети и искусственное освещение должны быть взрывозащищенного исполнения.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топливом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 Емкости и трубопроводы, предназначенные для хранения и транспортирования топлива, должны быть защищены от статического электричества в соответствии с </w:t>
      </w:r>
      <w:r w:rsidRPr="00EA1183">
        <w:rPr>
          <w:color w:val="2D2D2D"/>
          <w:sz w:val="15"/>
          <w:szCs w:val="15"/>
        </w:rPr>
        <w:t>ГОСТ 12.1.018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разливе топлива необходимо собрать его в отдельную тару, а место разлива протереть сухой тряпкой; при разливе на открытой площадке место разлива необходимо засылать песком с последующим его удалением и обезвреживанием в соответствии с санитарными нормами, утвержденными в установленном порядке.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7.9 Помещения для работ с топливом должны быть оборудованы </w:t>
      </w:r>
      <w:proofErr w:type="spellStart"/>
      <w:r>
        <w:rPr>
          <w:color w:val="2D2D2D"/>
          <w:sz w:val="15"/>
          <w:szCs w:val="15"/>
        </w:rPr>
        <w:t>общеобменной</w:t>
      </w:r>
      <w:proofErr w:type="spellEnd"/>
      <w:r>
        <w:rPr>
          <w:color w:val="2D2D2D"/>
          <w:sz w:val="15"/>
          <w:szCs w:val="15"/>
        </w:rPr>
        <w:t xml:space="preserve"> приточно-вытяжной вентиляцией с механическим побуждением, отвечающей требованиям </w:t>
      </w:r>
      <w:r w:rsidRPr="00EA1183">
        <w:rPr>
          <w:color w:val="2D2D2D"/>
          <w:sz w:val="15"/>
          <w:szCs w:val="15"/>
        </w:rPr>
        <w:t>ГОСТ 12.4.021</w:t>
      </w:r>
      <w:r>
        <w:rPr>
          <w:color w:val="2D2D2D"/>
          <w:sz w:val="15"/>
          <w:szCs w:val="15"/>
        </w:rPr>
        <w:t>. Места интенсивного выделения паров топлива должны быть оборудованы местными отсосами.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помещениях для хранения топлива не допускается хранить кислоты, баллоны с кислородом и другие окислители.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топливом применяют индивидуальные средства защиты по </w:t>
      </w:r>
      <w:r w:rsidRPr="00EA1183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, </w:t>
      </w:r>
      <w:r w:rsidRPr="00EA1183">
        <w:rPr>
          <w:color w:val="2D2D2D"/>
          <w:sz w:val="15"/>
          <w:szCs w:val="15"/>
        </w:rPr>
        <w:t>ГОСТ 12.4.103</w:t>
      </w:r>
      <w:r>
        <w:rPr>
          <w:color w:val="2D2D2D"/>
          <w:sz w:val="15"/>
          <w:szCs w:val="15"/>
        </w:rPr>
        <w:t>, </w:t>
      </w:r>
      <w:r w:rsidRPr="00EA1183">
        <w:rPr>
          <w:color w:val="2D2D2D"/>
          <w:sz w:val="15"/>
          <w:szCs w:val="15"/>
        </w:rPr>
        <w:t>ГОСТ 12.4.111</w:t>
      </w:r>
      <w:r>
        <w:rPr>
          <w:color w:val="2D2D2D"/>
          <w:sz w:val="15"/>
          <w:szCs w:val="15"/>
        </w:rPr>
        <w:t>, </w:t>
      </w:r>
      <w:r w:rsidRPr="00EA1183">
        <w:rPr>
          <w:color w:val="2D2D2D"/>
          <w:sz w:val="15"/>
          <w:szCs w:val="15"/>
        </w:rPr>
        <w:t>ГОСТ 12.4.112</w:t>
      </w:r>
      <w:r>
        <w:rPr>
          <w:color w:val="2D2D2D"/>
          <w:sz w:val="15"/>
          <w:szCs w:val="15"/>
        </w:rPr>
        <w:t> и типовым отраслевым нормам,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местах с концентрацией паров топлива, превышающей ПДК, необходимо применять фильтрующие противогазы марки ПФМГ с коробкой БКФ и шланговые противогазы марки ПШ-1 или аналогичные, указанные в </w:t>
      </w:r>
      <w:r w:rsidRPr="00EA1183">
        <w:rPr>
          <w:color w:val="2D2D2D"/>
          <w:sz w:val="15"/>
          <w:szCs w:val="15"/>
        </w:rPr>
        <w:t>ГОСТ 12.4.034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топливом необходимо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попадании топлива на открытые участки тела необходимо его удалить и обильно промыть кожу теплой мыльной водой; при попадании на слизистую оболочку глаз необходимо обильно промыть глаза теплой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защиты кожи рук применяют специальные защитные рукавицы по </w:t>
      </w:r>
      <w:r w:rsidRPr="00EA1183">
        <w:rPr>
          <w:color w:val="2D2D2D"/>
          <w:sz w:val="15"/>
          <w:szCs w:val="15"/>
        </w:rPr>
        <w:t>ГОСТ 12.4.010</w:t>
      </w:r>
      <w:r>
        <w:rPr>
          <w:color w:val="2D2D2D"/>
          <w:sz w:val="15"/>
          <w:szCs w:val="15"/>
        </w:rPr>
        <w:t>, мази и пасты по </w:t>
      </w:r>
      <w:r w:rsidRPr="00EA1183">
        <w:rPr>
          <w:color w:val="2D2D2D"/>
          <w:sz w:val="15"/>
          <w:szCs w:val="15"/>
        </w:rPr>
        <w:t>ГОСТ 12.4.068</w:t>
      </w:r>
      <w:r>
        <w:rPr>
          <w:color w:val="2D2D2D"/>
          <w:sz w:val="15"/>
          <w:szCs w:val="15"/>
        </w:rPr>
        <w:t>, а также средства индивидуальной защиты рук по </w:t>
      </w:r>
      <w:r w:rsidRPr="00EA1183">
        <w:rPr>
          <w:color w:val="2D2D2D"/>
          <w:sz w:val="15"/>
          <w:szCs w:val="15"/>
        </w:rPr>
        <w:t>ГОСТ 12.4.020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работающие с топливом должны в установленном порядке проходить предварительные (при приеме на работу) и периодические медицинские осмотры в соответствии с установленными требованиями.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Требования охраны окружающей среды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целью охраны атмосферного воздуха от загрязнений выбросами вредных веществ должен быть организован контроль за содержанием предельно допустимых выбросов в соответствии с ГОСТ 17.2.3.02.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Основными средствами охраны окружающей среды от вредных воздействий топлива являются использование герметичного оборудования в технологических процессах и операциях, связанных с производством, транспортированием, применением и хранением топлива, а также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производстве, хранении и применении топлива должны быть предусмотрены меры, исключающие его попадание в системы бытовой и ливневой канализации, а также в открытые водоемы и почву.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Правила приемки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Топливо принимают партиями. Партией считают любое количество продукта, изготовленного в ходе непрерывного технологического процесса, по одной и той же технологической документации, однородного по компонентному составу и показателям качества, сопровождаемого одним документом о качестве (паспортом продукции), выданным при приемке на основании испытания объединенной пробы. Масса объединенной пробы - 2 дм</w:t>
      </w:r>
      <w:r>
        <w:rPr>
          <w:color w:val="2D2D2D"/>
          <w:sz w:val="15"/>
          <w:szCs w:val="15"/>
        </w:rPr>
        <w:pict>
          <v:shape id="_x0000_i1037" type="#_x0000_t75" alt="ГОСТ 305-2013 Топливо дизельное. Технические условия" style="width:8.05pt;height:17.2pt"/>
        </w:pict>
      </w:r>
      <w:r>
        <w:rPr>
          <w:color w:val="2D2D2D"/>
          <w:sz w:val="15"/>
          <w:szCs w:val="15"/>
        </w:rPr>
        <w:t> топлива.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Паспорт продукции, выдаваемый изготовителем,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марку продукции;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изготовителя (уполномоченного изготовителем лица) или импортера, или продавца, их местонахождение (с указанием страны);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нормативные значения и фактические результаты испытаний, подтверждающие соответствие топлива требованиям настоящего стандарта и технического регламента [</w:t>
      </w:r>
      <w:r w:rsidRPr="00EA1183">
        <w:rPr>
          <w:color w:val="2D2D2D"/>
          <w:sz w:val="15"/>
          <w:szCs w:val="15"/>
        </w:rPr>
        <w:t>25</w:t>
      </w:r>
      <w:r>
        <w:rPr>
          <w:color w:val="2D2D2D"/>
          <w:sz w:val="15"/>
          <w:szCs w:val="15"/>
        </w:rPr>
        <w:t>]*;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 на территории стран - участников Таможенного союза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д</w:t>
      </w:r>
      <w:proofErr w:type="gramEnd"/>
      <w:r>
        <w:rPr>
          <w:color w:val="2D2D2D"/>
          <w:sz w:val="15"/>
          <w:szCs w:val="15"/>
        </w:rPr>
        <w:t>ату выдачи и номер паспорта;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подпись лица, оформившего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декларации соответствия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наличии в топливе присадок.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Сопроводительную документацию на партию топлива, выпускаемого в обращение, выполняют на русском языке и на государственном языке государства - члена ТС, на территории которого данная партия будет находиться в обращении.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реализации топлива продавец обязан предоставить информацию о наименовании и марке топлива, его соответствии требованиям технического регламента [</w:t>
      </w:r>
      <w:r w:rsidRPr="00EA1183">
        <w:rPr>
          <w:color w:val="2D2D2D"/>
          <w:sz w:val="15"/>
          <w:szCs w:val="15"/>
        </w:rPr>
        <w:t>25</w:t>
      </w:r>
      <w:r>
        <w:rPr>
          <w:color w:val="2D2D2D"/>
          <w:sz w:val="15"/>
          <w:szCs w:val="15"/>
        </w:rPr>
        <w:t>]*.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 на территории стран - участников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розничной реализации топлива необходимо предоставить информацию о наименовании, марке топлива, в том числе об экологическом классе, которая должна быть размещена в местах, доступных для потребителей, на топливораздаточном оборудовании, а также отражена в кассовых чеках.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продавец обязан предъявить копию документа о качестве (паспорт продукции) на топливо.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приемо-сдаточных испытаний хотя бы по одному из показателей, приведенных в таблице 1, проводят повторные испытания на пробе, вновь отобранной от той же партии. 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9.6 Показатели 9-13 таблицы 1 гарантируются технологией производства и определяются 1 раз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хотя бы по одному из указанных показателей испытания переводят в категорию приемо-сдаточных и проводят испытания по данному показателю до получения положительных результатов не менее чем на двух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Методы испытаний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Отбор проб - по </w:t>
      </w:r>
      <w:r w:rsidRPr="00EA1183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 или по стандартам [26], [27].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разногласиях в оценке качества топлива следует использовать метод испытания, приведенный в таблице 1 первым.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Маркировка, транспортирование и хранение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Маркировка, транспортирование и хранение топлива - по </w:t>
      </w:r>
      <w:r w:rsidRPr="00EA1183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11.2 Грузоотправитель наносит маркировку, характеризующую транспортную опасность топлив, по правилам [</w:t>
      </w:r>
      <w:r w:rsidRPr="00EA1183">
        <w:rPr>
          <w:color w:val="2D2D2D"/>
          <w:sz w:val="15"/>
          <w:szCs w:val="15"/>
        </w:rPr>
        <w:t>28</w:t>
      </w:r>
      <w:r>
        <w:rPr>
          <w:color w:val="2D2D2D"/>
          <w:sz w:val="15"/>
          <w:szCs w:val="15"/>
        </w:rPr>
        <w:t>]-[</w:t>
      </w:r>
      <w:r w:rsidRPr="00EA1183">
        <w:rPr>
          <w:color w:val="2D2D2D"/>
          <w:sz w:val="15"/>
          <w:szCs w:val="15"/>
        </w:rPr>
        <w:t>30</w:t>
      </w:r>
      <w:r>
        <w:rPr>
          <w:color w:val="2D2D2D"/>
          <w:sz w:val="15"/>
          <w:szCs w:val="15"/>
        </w:rPr>
        <w:t>] и </w:t>
      </w:r>
      <w:r w:rsidRPr="00EA1183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: класс - 3; подкласс - 3.3; знак опасности - 3; классификационный шифр - 3313; номер ООН - 1202, аварийная карточка - 315.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11.3 Транспортирование осуществляют железнодорожными и автомобильными цистернами или </w:t>
      </w:r>
      <w:proofErr w:type="spellStart"/>
      <w:r>
        <w:rPr>
          <w:color w:val="2D2D2D"/>
          <w:sz w:val="15"/>
          <w:szCs w:val="15"/>
        </w:rPr>
        <w:t>автотопливозаправщиками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11.4 Хранение топлива - по </w:t>
      </w:r>
      <w:r w:rsidRPr="00EA1183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12 Гарантии изготовителя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12.1 Изготовитель гарантирует соответствие топлива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12.2 Гарантийный срок хранения дизельного топлива - 5 лет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Классификация групп продукции на территории Российской Федерации по Общероссийскому классификатору продукции (ОКП)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"/>
        <w:gridCol w:w="3539"/>
        <w:gridCol w:w="3428"/>
        <w:gridCol w:w="2825"/>
        <w:gridCol w:w="153"/>
        <w:gridCol w:w="392"/>
      </w:tblGrid>
      <w:tr w:rsidR="00EA1183" w:rsidTr="00EA118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</w:tr>
      <w:tr w:rsidR="00EA1183" w:rsidTr="00EA1183">
        <w:trPr>
          <w:gridAfter w:val="1"/>
          <w:wAfter w:w="480" w:type="dxa"/>
        </w:trPr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топлива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для топлива с содержанием серы не более</w:t>
            </w:r>
          </w:p>
        </w:tc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 мг/кг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мг/кг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 (летнее)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02 5153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 (межсезонное)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02 5153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(зимнее)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02 5152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 (арктическое)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02 5151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Коды ОКП действуют только на территории Российской Федерации.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Код ОКП при поставке топлива для судовой техники - 02 5134.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</w:tbl>
    <w:p w:rsidR="00EA1183" w:rsidRDefault="00EA1183" w:rsidP="00EA118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"/>
        <w:gridCol w:w="553"/>
        <w:gridCol w:w="2872"/>
        <w:gridCol w:w="6389"/>
        <w:gridCol w:w="147"/>
        <w:gridCol w:w="380"/>
      </w:tblGrid>
      <w:tr w:rsidR="00EA1183" w:rsidTr="00EA118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A1183" w:rsidRDefault="00EA1183">
            <w:pPr>
              <w:rPr>
                <w:sz w:val="2"/>
                <w:szCs w:val="24"/>
              </w:rPr>
            </w:pPr>
          </w:p>
        </w:tc>
      </w:tr>
      <w:tr w:rsidR="00EA1183" w:rsidTr="00EA1183">
        <w:trPr>
          <w:gridAfter w:val="1"/>
          <w:wAfter w:w="480" w:type="dxa"/>
        </w:trPr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ЕН 15195-2011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 жидкие. Средние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топлива. Метод определения задержки воспламенения и получаемого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(DCN) сжиганием в камере постоянного объеме</w:t>
            </w:r>
          </w:p>
        </w:tc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СТБ ИСО 5165-2002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воспламеняемости дизельного топлива. Определение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моторным методом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5165:1998*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воспламеняемости дизельных топлив. Метод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с использованием двигателя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5165:1998)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(Petroleum products - Determination of the ignition quality of diesel fuels - </w:t>
            </w:r>
            <w:proofErr w:type="spellStart"/>
            <w:r w:rsidRPr="00EA1183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 engine method)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Доступ к международным и зарубежным документам, упомянутым здесь и далее по тексту, можно получить, перейдя по ссылке на сайт </w:t>
            </w:r>
            <w:r w:rsidRPr="00EA1183">
              <w:rPr>
                <w:color w:val="2D2D2D"/>
                <w:sz w:val="15"/>
                <w:szCs w:val="15"/>
              </w:rPr>
              <w:t>http://shop.cntd.ru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15195:2007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Жидкие нефтепродукты. Определение задержки воспламенения и производного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(DCN) средних дистиллятов путем сжигания в камере постоянного объема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15195:2007)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(Liquid petroleum products - Determination of ignition delay and derived </w:t>
            </w:r>
            <w:proofErr w:type="spellStart"/>
            <w:r w:rsidRPr="00EA1183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 number (DCN) of middle distillate fuels by combustion in a constant volume chamber)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3104:1996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3104:1996)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Transparent and opaque liquids - Determination of kinematic viscosity and calculation of dynamic viscosity)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445-12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кинематической вязкости прозрачных и непрозрачных жидкостей (расчет динамической вязкости)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445-12)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[Standard test method for kinematic viscosity of transparent and opaque liquids (and calculation of dynamic viscosity)]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51947-2002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Нефть и нефтепродукты. Определение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ЕН ИСО 14596-2008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 с дисперсией по длине волны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РК ИСО 8754:2003*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Вероятно, ошибка оригинала. Следует читать: 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РК ИСО 8754-2004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8754:2003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8754:2003)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Determination of sulfur content - Energy-dispersive X-ray fluorescence spectrometry)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14596:2007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серы. Метод длинноволновой дисперсионной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14596:2007)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Determination of sulfur content - Wavelength-dispersive X-ray fluorescence spectrometry)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ЕН ИСО 20847-2010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автомобильных топливах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20847:2004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топливах для двигателей внутреннего сгорания. Метод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 с дисперсией энергии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20847:2004)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Determination of sulfur content of automotive fuels - Energy-dispersive X-ray fluorescence spectrometry)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6245:2002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зольности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6245:2002)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Determination of ash)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482-13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зольности в нефтепродуктах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482-13)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(Standard test method for ash from petroleum products)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12662:2008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Определение загрязнений в средних дистиллятах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12662:2008)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(Liquid petroleum products - Determination of contamination in middle distillates)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12937:2000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воды. Метод кулонометрического титрования по Карлу Фишеру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12937:2000)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(Petroleum products - Determination of water - </w:t>
            </w:r>
            <w:proofErr w:type="spellStart"/>
            <w:r w:rsidRPr="00EA1183">
              <w:rPr>
                <w:color w:val="2D2D2D"/>
                <w:sz w:val="15"/>
                <w:szCs w:val="15"/>
                <w:lang w:val="en-US"/>
              </w:rPr>
              <w:t>Coulometric</w:t>
            </w:r>
            <w:proofErr w:type="spellEnd"/>
            <w:r w:rsidRPr="00EA1183">
              <w:rPr>
                <w:color w:val="2D2D2D"/>
                <w:sz w:val="15"/>
                <w:szCs w:val="15"/>
                <w:lang w:val="en-US"/>
              </w:rPr>
              <w:t xml:space="preserve"> Karl Fischer titration method)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ГОСТ P 51069-97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и нефтепродукты. Метод определения плотности, относительной плотности и плотности в градусах API ареометром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ГОСТ P ИСО 3675-2007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 жидкие. Лабораторный метод определения плотности с использованием ареометра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12185:1996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нефтепродукты. Определение плотности. Осцилляционный метод в U-образной трубке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12185:1996)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(Crude petroleum and petroleum products - Determination of density - Oscillating U-tube method)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1298-12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Стандартный метод определения плотности, относительной плотности (удельного веса) или </w:t>
            </w:r>
            <w:r>
              <w:rPr>
                <w:color w:val="2D2D2D"/>
                <w:sz w:val="15"/>
                <w:szCs w:val="15"/>
              </w:rPr>
              <w:lastRenderedPageBreak/>
              <w:t>плотности в единицах API сырой нефти и жидких нефтепродуктов ареометром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1298-12)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(Standard test method for density, relative density or API gravity of crude petroleum and liquid petroleum products by hydrometer method)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ACTM 4052-11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плотности и относительной плотности с применением цифрового плотномера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4052-11)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(Standard test method for density, relative density, and API gravity of liquids by digital density meter)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ГОСТ P 8.580-2001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Государственная система обеспечения единства измерений. Определение и применение показателей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 нефтепродуктов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4259:2006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и применение показателей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4259:2006)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products - Determination and application of precision data in relation to methods of test)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 </w:t>
            </w:r>
            <w:proofErr w:type="gramStart"/>
            <w:r w:rsidRPr="00EA1183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EA1183">
              <w:rPr>
                <w:color w:val="2D2D2D"/>
                <w:sz w:val="15"/>
                <w:szCs w:val="15"/>
              </w:rPr>
              <w:t xml:space="preserve"> ТС 013/2011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 требованиях к автомобильному и авиационному бензину, дизельному и судовому топливу, топливу для реактивных двигателей и мазуту (утвержден </w:t>
            </w:r>
            <w:r w:rsidRPr="00EA1183">
              <w:rPr>
                <w:color w:val="2D2D2D"/>
                <w:sz w:val="15"/>
                <w:szCs w:val="15"/>
              </w:rPr>
              <w:t>решением комиссии Таможенного союза от 18 октября 2011 г. N 826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3170:2004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Ручной отбор проб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(ISO 3170:2004)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Petroleum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liquids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2D2D2D"/>
                <w:sz w:val="15"/>
                <w:szCs w:val="15"/>
              </w:rPr>
              <w:t>Manual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sampling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3171:1999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Автоматический отбор проб из трубопровода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RP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3171:1999)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P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A1183">
              <w:rPr>
                <w:color w:val="2D2D2D"/>
                <w:sz w:val="15"/>
                <w:szCs w:val="15"/>
                <w:lang w:val="en-US"/>
              </w:rPr>
              <w:t>(Petroleum liquids - Automatic pipeline sampling)</w:t>
            </w:r>
          </w:p>
        </w:tc>
        <w:tc>
          <w:tcPr>
            <w:tcW w:w="185" w:type="dxa"/>
            <w:gridSpan w:val="2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Pr="00EA1183" w:rsidRDefault="00EA11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[28]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Правила перевозок опасных грузов по железным дорогам</w:t>
            </w:r>
            <w:r>
              <w:rPr>
                <w:color w:val="2D2D2D"/>
                <w:sz w:val="15"/>
                <w:szCs w:val="15"/>
              </w:rPr>
              <w:t> (в редакции с изменениями и дополнениями, утверждены протоколами заседаний Совета по железнодорожному транспорту государств - участников СНГ от 23.11.07, 30.05.08, 22.05.09)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[29]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 xml:space="preserve">Правила перевозки жидких грузов наливом в вагонах-цистернах и вагонах бункерного типа для перевозки </w:t>
            </w:r>
            <w:proofErr w:type="spellStart"/>
            <w:r w:rsidRPr="00EA1183">
              <w:rPr>
                <w:color w:val="2D2D2D"/>
                <w:sz w:val="15"/>
                <w:szCs w:val="15"/>
              </w:rPr>
              <w:t>нефтебитума</w:t>
            </w:r>
            <w:proofErr w:type="spellEnd"/>
            <w:r>
              <w:rPr>
                <w:color w:val="2D2D2D"/>
                <w:sz w:val="15"/>
                <w:szCs w:val="15"/>
              </w:rPr>
              <w:t> (утверждены Советом по железнодорожному транспорту государств - участников СНГ 22 мая 2009 г. N 50)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  <w:tr w:rsidR="00EA1183" w:rsidTr="00EA1183">
        <w:tc>
          <w:tcPr>
            <w:tcW w:w="185" w:type="dxa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[30]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83" w:rsidRDefault="00EA118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A1183">
              <w:rPr>
                <w:color w:val="2D2D2D"/>
                <w:sz w:val="15"/>
                <w:szCs w:val="15"/>
              </w:rPr>
              <w:t>Правила перевозки опасных грузов автомобильным транспортом</w:t>
            </w:r>
          </w:p>
        </w:tc>
        <w:tc>
          <w:tcPr>
            <w:tcW w:w="185" w:type="dxa"/>
            <w:gridSpan w:val="2"/>
            <w:hideMark/>
          </w:tcPr>
          <w:p w:rsidR="00EA1183" w:rsidRDefault="00EA1183">
            <w:pPr>
              <w:rPr>
                <w:sz w:val="24"/>
                <w:szCs w:val="24"/>
              </w:rPr>
            </w:pPr>
          </w:p>
        </w:tc>
      </w:tr>
    </w:tbl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____________________________________________________________________________________</w:t>
      </w:r>
      <w:r>
        <w:rPr>
          <w:color w:val="2D2D2D"/>
          <w:sz w:val="15"/>
          <w:szCs w:val="15"/>
        </w:rPr>
        <w:br/>
        <w:t>УДК 665.753.4:006.354 МКС 75.160.20 </w:t>
      </w:r>
    </w:p>
    <w:p w:rsidR="00EA1183" w:rsidRDefault="00EA1183" w:rsidP="00EA118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Ключевые слова: дизельное топливо, технические условия</w:t>
      </w:r>
      <w:r>
        <w:rPr>
          <w:color w:val="2D2D2D"/>
          <w:sz w:val="15"/>
          <w:szCs w:val="15"/>
        </w:rPr>
        <w:br/>
        <w:t>____________________________________________________________________________________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EA1183" w:rsidRDefault="00FC651B" w:rsidP="00EA1183">
      <w:pPr>
        <w:rPr>
          <w:szCs w:val="15"/>
        </w:rPr>
      </w:pPr>
    </w:p>
    <w:sectPr w:rsidR="00FC651B" w:rsidRPr="00EA11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1495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F286D"/>
    <w:multiLevelType w:val="multilevel"/>
    <w:tmpl w:val="2F6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23359"/>
    <w:multiLevelType w:val="multilevel"/>
    <w:tmpl w:val="5B9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400E3A"/>
    <w:multiLevelType w:val="multilevel"/>
    <w:tmpl w:val="E15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C3B3F"/>
    <w:multiLevelType w:val="multilevel"/>
    <w:tmpl w:val="64E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A2FCC"/>
    <w:multiLevelType w:val="multilevel"/>
    <w:tmpl w:val="E64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6C63E4"/>
    <w:multiLevelType w:val="multilevel"/>
    <w:tmpl w:val="D2D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8109A"/>
    <w:multiLevelType w:val="multilevel"/>
    <w:tmpl w:val="250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B7B1C"/>
    <w:multiLevelType w:val="multilevel"/>
    <w:tmpl w:val="869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6"/>
  </w:num>
  <w:num w:numId="6">
    <w:abstractNumId w:val="22"/>
  </w:num>
  <w:num w:numId="7">
    <w:abstractNumId w:val="20"/>
  </w:num>
  <w:num w:numId="8">
    <w:abstractNumId w:val="6"/>
  </w:num>
  <w:num w:numId="9">
    <w:abstractNumId w:val="32"/>
  </w:num>
  <w:num w:numId="10">
    <w:abstractNumId w:val="15"/>
  </w:num>
  <w:num w:numId="11">
    <w:abstractNumId w:val="16"/>
  </w:num>
  <w:num w:numId="12">
    <w:abstractNumId w:val="18"/>
  </w:num>
  <w:num w:numId="13">
    <w:abstractNumId w:val="29"/>
  </w:num>
  <w:num w:numId="14">
    <w:abstractNumId w:val="17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5"/>
  </w:num>
  <w:num w:numId="26">
    <w:abstractNumId w:val="25"/>
  </w:num>
  <w:num w:numId="27">
    <w:abstractNumId w:val="27"/>
  </w:num>
  <w:num w:numId="28">
    <w:abstractNumId w:val="7"/>
  </w:num>
  <w:num w:numId="29">
    <w:abstractNumId w:val="23"/>
  </w:num>
  <w:num w:numId="30">
    <w:abstractNumId w:val="37"/>
  </w:num>
  <w:num w:numId="31">
    <w:abstractNumId w:val="11"/>
  </w:num>
  <w:num w:numId="32">
    <w:abstractNumId w:val="9"/>
  </w:num>
  <w:num w:numId="33">
    <w:abstractNumId w:val="8"/>
  </w:num>
  <w:num w:numId="34">
    <w:abstractNumId w:val="30"/>
  </w:num>
  <w:num w:numId="35">
    <w:abstractNumId w:val="28"/>
  </w:num>
  <w:num w:numId="36">
    <w:abstractNumId w:val="31"/>
  </w:num>
  <w:num w:numId="37">
    <w:abstractNumId w:val="21"/>
  </w:num>
  <w:num w:numId="38">
    <w:abstractNumId w:val="33"/>
  </w:num>
  <w:num w:numId="39">
    <w:abstractNumId w:val="2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D5AF9"/>
    <w:rsid w:val="007E5D19"/>
    <w:rsid w:val="008B3347"/>
    <w:rsid w:val="008E615F"/>
    <w:rsid w:val="0091318A"/>
    <w:rsid w:val="00940225"/>
    <w:rsid w:val="0095551E"/>
    <w:rsid w:val="009B2CA3"/>
    <w:rsid w:val="00A14958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A118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1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65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58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435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99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208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4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4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5106998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10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92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1210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0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73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2017-10-09T12:24:00Z</dcterms:created>
  <dcterms:modified xsi:type="dcterms:W3CDTF">2017-10-09T12:24:00Z</dcterms:modified>
</cp:coreProperties>
</file>