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1" w:rsidRDefault="00683C81" w:rsidP="00683C81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22915-2-2014 Автопогрузчики промышленные. Проверка устойчивости. Часть 2. Автопогрузчики с мачтовым уравновешиванием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ISO 22915-2-2014</w:t>
      </w:r>
    </w:p>
    <w:p w:rsidR="00683C81" w:rsidRDefault="00683C81" w:rsidP="00683C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683C81" w:rsidRDefault="00683C81" w:rsidP="00683C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Автопогрузчики промышленные</w:t>
      </w:r>
    </w:p>
    <w:p w:rsidR="00683C81" w:rsidRDefault="00683C81" w:rsidP="00683C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ПРОВЕРКА УСТОЙЧИВОСТИ</w:t>
      </w:r>
    </w:p>
    <w:p w:rsidR="00683C81" w:rsidRDefault="00683C81" w:rsidP="00683C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2</w:t>
      </w:r>
    </w:p>
    <w:p w:rsidR="00683C81" w:rsidRDefault="00683C81" w:rsidP="00683C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Автопогрузчики с мачтовым уравновешиванием</w:t>
      </w:r>
    </w:p>
    <w:p w:rsidR="00683C81" w:rsidRPr="00683C81" w:rsidRDefault="00683C81" w:rsidP="00683C81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683C81">
        <w:rPr>
          <w:color w:val="3C3C3C"/>
          <w:sz w:val="41"/>
          <w:szCs w:val="41"/>
          <w:lang w:val="en-US"/>
        </w:rPr>
        <w:t>Industrial trucks.</w:t>
      </w:r>
      <w:proofErr w:type="gramEnd"/>
      <w:r w:rsidRPr="00683C81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683C81">
        <w:rPr>
          <w:color w:val="3C3C3C"/>
          <w:sz w:val="41"/>
          <w:szCs w:val="41"/>
          <w:lang w:val="en-US"/>
        </w:rPr>
        <w:t>Verification of stability.</w:t>
      </w:r>
      <w:proofErr w:type="gramEnd"/>
      <w:r w:rsidRPr="00683C81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683C81">
        <w:rPr>
          <w:color w:val="3C3C3C"/>
          <w:sz w:val="41"/>
          <w:szCs w:val="41"/>
          <w:lang w:val="en-US"/>
        </w:rPr>
        <w:t>Part 2.</w:t>
      </w:r>
      <w:proofErr w:type="gramEnd"/>
      <w:r w:rsidRPr="00683C81">
        <w:rPr>
          <w:color w:val="3C3C3C"/>
          <w:sz w:val="41"/>
          <w:szCs w:val="41"/>
          <w:lang w:val="en-US"/>
        </w:rPr>
        <w:t xml:space="preserve"> Counterbalanced trucks with mast</w:t>
      </w:r>
    </w:p>
    <w:p w:rsidR="00683C81" w:rsidRP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683C81">
        <w:rPr>
          <w:color w:val="2D2D2D"/>
          <w:sz w:val="16"/>
          <w:szCs w:val="16"/>
          <w:lang w:val="en-US"/>
        </w:rPr>
        <w:br/>
      </w:r>
      <w:r w:rsidRPr="00683C81">
        <w:rPr>
          <w:color w:val="2D2D2D"/>
          <w:sz w:val="16"/>
          <w:szCs w:val="16"/>
          <w:lang w:val="en-US"/>
        </w:rPr>
        <w:br/>
      </w:r>
      <w:r>
        <w:rPr>
          <w:color w:val="2D2D2D"/>
          <w:sz w:val="16"/>
          <w:szCs w:val="16"/>
        </w:rPr>
        <w:t>МКС</w:t>
      </w:r>
      <w:r w:rsidRPr="00683C81">
        <w:rPr>
          <w:color w:val="2D2D2D"/>
          <w:sz w:val="16"/>
          <w:szCs w:val="16"/>
          <w:lang w:val="en-US"/>
        </w:rPr>
        <w:t xml:space="preserve"> 53.060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Дата введения 2015-11-01</w:t>
      </w:r>
    </w:p>
    <w:p w:rsidR="00683C81" w:rsidRDefault="00683C81" w:rsidP="00683C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83C81">
        <w:rPr>
          <w:color w:val="2D2D2D"/>
          <w:sz w:val="16"/>
          <w:szCs w:val="16"/>
        </w:rPr>
        <w:t>ГОСТ 1.0-92</w:t>
      </w:r>
      <w:r>
        <w:rPr>
          <w:color w:val="2D2D2D"/>
          <w:sz w:val="16"/>
          <w:szCs w:val="16"/>
        </w:rPr>
        <w:t> "Межгосударственная система стандартизации. Основные положения" и </w:t>
      </w:r>
      <w:r w:rsidRPr="00683C81">
        <w:rPr>
          <w:color w:val="2D2D2D"/>
          <w:sz w:val="16"/>
          <w:szCs w:val="16"/>
        </w:rPr>
        <w:t>ГОСТ 1.2-2009</w:t>
      </w:r>
      <w:r>
        <w:rPr>
          <w:color w:val="2D2D2D"/>
          <w:sz w:val="16"/>
          <w:szCs w:val="16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Сведения о стандарте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стандарта, указанного в пункте 5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 ВНЕСЕН Техническим комитетом по стандартизации ТК 56 "Дорожный транспорт"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 ПРИНЯТ Межгосударственным советом по стандартизации, метрологии и сертификации (протокол от 22 декабря 2014 г. N 73-П)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 принятие проголосовали: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5"/>
        <w:gridCol w:w="2374"/>
        <w:gridCol w:w="4548"/>
      </w:tblGrid>
      <w:tr w:rsidR="00683C81" w:rsidTr="00683C81">
        <w:trPr>
          <w:trHeight w:val="15"/>
        </w:trPr>
        <w:tc>
          <w:tcPr>
            <w:tcW w:w="2587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</w:tr>
      <w:tr w:rsidR="00683C81" w:rsidTr="00683C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Краткое наименование страны по</w:t>
            </w:r>
            <w:r>
              <w:rPr>
                <w:color w:val="2D2D2D"/>
                <w:sz w:val="16"/>
                <w:szCs w:val="16"/>
              </w:rPr>
              <w:br/>
            </w:r>
            <w:r w:rsidRPr="00683C81">
              <w:rPr>
                <w:color w:val="2D2D2D"/>
                <w:sz w:val="16"/>
                <w:szCs w:val="16"/>
              </w:rPr>
              <w:lastRenderedPageBreak/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Код страны по</w:t>
            </w:r>
            <w:r>
              <w:rPr>
                <w:color w:val="2D2D2D"/>
                <w:sz w:val="16"/>
                <w:szCs w:val="16"/>
              </w:rPr>
              <w:br/>
            </w:r>
            <w:r w:rsidRPr="00683C81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Сокращенное наименование национального органа по стандартизации</w:t>
            </w:r>
          </w:p>
        </w:tc>
      </w:tr>
      <w:tr w:rsidR="00683C81" w:rsidTr="00683C8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Азстандарт</w:t>
            </w:r>
            <w:proofErr w:type="spellEnd"/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Минэкономики Республики Армения</w:t>
            </w:r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Беларусь</w:t>
            </w:r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Молдова-Стандарт</w:t>
            </w:r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Росстандарт</w:t>
            </w:r>
            <w:proofErr w:type="spellEnd"/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Таджикстандарт</w:t>
            </w:r>
            <w:proofErr w:type="spellEnd"/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Главгосслужба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"</w:t>
            </w:r>
            <w:proofErr w:type="spellStart"/>
            <w:r>
              <w:rPr>
                <w:color w:val="2D2D2D"/>
                <w:sz w:val="16"/>
                <w:szCs w:val="16"/>
              </w:rPr>
              <w:t>Туркменстандартлары</w:t>
            </w:r>
            <w:proofErr w:type="spellEnd"/>
            <w:r>
              <w:rPr>
                <w:color w:val="2D2D2D"/>
                <w:sz w:val="16"/>
                <w:szCs w:val="16"/>
              </w:rPr>
              <w:t>"</w:t>
            </w:r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Узстандарт</w:t>
            </w:r>
            <w:proofErr w:type="spellEnd"/>
          </w:p>
        </w:tc>
      </w:tr>
      <w:tr w:rsidR="00683C81" w:rsidTr="00683C81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Минэкономразвития Украины</w:t>
            </w:r>
          </w:p>
        </w:tc>
      </w:tr>
    </w:tbl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4 </w:t>
      </w:r>
      <w:r w:rsidRPr="00683C81">
        <w:rPr>
          <w:color w:val="2D2D2D"/>
          <w:sz w:val="16"/>
          <w:szCs w:val="16"/>
        </w:rPr>
        <w:t>Приказом Федерального агентства по техническому регулированию и метрологии от 15 июня 2015 г. N 693-ст</w:t>
      </w:r>
      <w:r>
        <w:rPr>
          <w:color w:val="2D2D2D"/>
          <w:sz w:val="16"/>
          <w:szCs w:val="16"/>
        </w:rPr>
        <w:t> межгосударственный стандарт ГОСТ ISO 22915-2-2014 введен в действие в качестве национального стандарта Российской Федерации с 1 ноября 2015 г.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 Настоящий стандарт идентичен международному стандарту ISO 22915-2:2008* </w:t>
      </w:r>
      <w:proofErr w:type="spellStart"/>
      <w:r>
        <w:rPr>
          <w:color w:val="2D2D2D"/>
          <w:sz w:val="16"/>
          <w:szCs w:val="16"/>
        </w:rPr>
        <w:t>Industrial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Verification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of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stability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Part</w:t>
      </w:r>
      <w:proofErr w:type="spellEnd"/>
      <w:r>
        <w:rPr>
          <w:color w:val="2D2D2D"/>
          <w:sz w:val="16"/>
          <w:szCs w:val="16"/>
        </w:rPr>
        <w:t xml:space="preserve"> 2: </w:t>
      </w:r>
      <w:proofErr w:type="spellStart"/>
      <w:proofErr w:type="gramStart"/>
      <w:r>
        <w:rPr>
          <w:color w:val="2D2D2D"/>
          <w:sz w:val="16"/>
          <w:szCs w:val="16"/>
        </w:rPr>
        <w:t>Counterbalanced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with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mast</w:t>
      </w:r>
      <w:proofErr w:type="spellEnd"/>
      <w:r>
        <w:rPr>
          <w:color w:val="2D2D2D"/>
          <w:sz w:val="16"/>
          <w:szCs w:val="16"/>
        </w:rPr>
        <w:t xml:space="preserve"> (Автопогрузчики промышленные.</w:t>
      </w:r>
      <w:proofErr w:type="gramEnd"/>
      <w:r>
        <w:rPr>
          <w:color w:val="2D2D2D"/>
          <w:sz w:val="16"/>
          <w:szCs w:val="16"/>
        </w:rPr>
        <w:t xml:space="preserve"> Проверка устойчивости. Часть 2. </w:t>
      </w:r>
      <w:proofErr w:type="gramStart"/>
      <w:r>
        <w:rPr>
          <w:color w:val="2D2D2D"/>
          <w:sz w:val="16"/>
          <w:szCs w:val="16"/>
        </w:rPr>
        <w:t>Автопогрузчики с мачтовым уравновешиванием).</w:t>
      </w:r>
      <w:proofErr w:type="gramEnd"/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683C81">
        <w:rPr>
          <w:color w:val="2D2D2D"/>
          <w:sz w:val="16"/>
          <w:szCs w:val="16"/>
        </w:rPr>
        <w:t>http://shop.cntd.ru</w:t>
      </w:r>
      <w:r>
        <w:rPr>
          <w:color w:val="2D2D2D"/>
          <w:sz w:val="16"/>
          <w:szCs w:val="16"/>
        </w:rPr>
        <w:t>. - Примечание изготовителя базы данных.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Международный стандарт подготовлен Техническим комитетом по стандартизации ISO/TC 110/SC 2 "Безопасность грузовых самоходных тележек"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Перевод с английского языка (</w:t>
      </w:r>
      <w:proofErr w:type="spellStart"/>
      <w:r>
        <w:rPr>
          <w:color w:val="2D2D2D"/>
          <w:sz w:val="16"/>
          <w:szCs w:val="16"/>
        </w:rPr>
        <w:t>en</w:t>
      </w:r>
      <w:proofErr w:type="spellEnd"/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Степень соответствия - идентичная (IDT).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 Настоящий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r w:rsidRPr="00683C81">
        <w:rPr>
          <w:color w:val="2D2D2D"/>
          <w:sz w:val="16"/>
          <w:szCs w:val="16"/>
        </w:rPr>
        <w:t>технического регламента Таможенного союза "О безопасности машин и оборудования"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7 ВВЕДЕН ВПЕРВЫЕ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Настоящая часть ISO 22915 определяет требования к испытаниям на устойчивость автопогрузчиков с мачтовым уравновешиванием, оборудованных вилами или другим погрузочно-разгрузочным оборудованием. Настоящий стандарт не распространяется на погрузчики, предназначенные для работы с грузовыми контейнерами в соответствии с ISO 22915-9.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 Нормативные ссылки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использованы нормативные ссылки на следующие международные стандарты*. Для недатированных ссылок применяют последнее издание ссылочного документа (включая все его изменения).</w:t>
      </w:r>
      <w:r>
        <w:rPr>
          <w:color w:val="2D2D2D"/>
          <w:sz w:val="16"/>
          <w:szCs w:val="16"/>
        </w:rPr>
        <w:br/>
        <w:t>_______________</w:t>
      </w:r>
      <w:r>
        <w:rPr>
          <w:color w:val="2D2D2D"/>
          <w:sz w:val="16"/>
          <w:szCs w:val="16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по ссылке. - Примечание изготовителя базы данных.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 w:rsidRPr="00683C81">
        <w:rPr>
          <w:color w:val="2D2D2D"/>
          <w:sz w:val="16"/>
          <w:szCs w:val="16"/>
          <w:lang w:val="en-US"/>
        </w:rPr>
        <w:t>ISO 5053 Powered industrial trucks - Terminology (</w:t>
      </w:r>
      <w:r>
        <w:rPr>
          <w:color w:val="2D2D2D"/>
          <w:sz w:val="16"/>
          <w:szCs w:val="16"/>
        </w:rPr>
        <w:t>Тележки</w:t>
      </w:r>
      <w:r w:rsidRPr="00683C81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грузовые</w:t>
      </w:r>
      <w:r w:rsidRPr="00683C81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самоходные</w:t>
      </w:r>
      <w:r w:rsidRPr="00683C81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Терминология</w:t>
      </w:r>
      <w:r w:rsidRPr="00683C81">
        <w:rPr>
          <w:color w:val="2D2D2D"/>
          <w:sz w:val="16"/>
          <w:szCs w:val="16"/>
          <w:lang w:val="en-US"/>
        </w:rPr>
        <w:t>)</w:t>
      </w:r>
      <w:r w:rsidRPr="00683C81">
        <w:rPr>
          <w:color w:val="2D2D2D"/>
          <w:sz w:val="16"/>
          <w:szCs w:val="16"/>
          <w:lang w:val="en-US"/>
        </w:rPr>
        <w:br/>
      </w:r>
      <w:r w:rsidRPr="00683C81">
        <w:rPr>
          <w:color w:val="2D2D2D"/>
          <w:sz w:val="16"/>
          <w:szCs w:val="16"/>
          <w:lang w:val="en-US"/>
        </w:rPr>
        <w:br/>
        <w:t>ISO 22915-1 Industrial trucks - Verification of stability - Part 1:</w:t>
      </w:r>
      <w:proofErr w:type="gramEnd"/>
      <w:r w:rsidRPr="00683C81">
        <w:rPr>
          <w:color w:val="2D2D2D"/>
          <w:sz w:val="16"/>
          <w:szCs w:val="16"/>
          <w:lang w:val="en-US"/>
        </w:rPr>
        <w:t xml:space="preserve"> </w:t>
      </w:r>
      <w:proofErr w:type="gramStart"/>
      <w:r w:rsidRPr="00683C81">
        <w:rPr>
          <w:color w:val="2D2D2D"/>
          <w:sz w:val="16"/>
          <w:szCs w:val="16"/>
          <w:lang w:val="en-US"/>
        </w:rPr>
        <w:t>General (</w:t>
      </w:r>
      <w:r>
        <w:rPr>
          <w:color w:val="2D2D2D"/>
          <w:sz w:val="16"/>
          <w:szCs w:val="16"/>
        </w:rPr>
        <w:t>Автопогрузчики</w:t>
      </w:r>
      <w:r w:rsidRPr="00683C81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промышленные</w:t>
      </w:r>
      <w:r w:rsidRPr="00683C81">
        <w:rPr>
          <w:color w:val="2D2D2D"/>
          <w:sz w:val="16"/>
          <w:szCs w:val="16"/>
          <w:lang w:val="en-US"/>
        </w:rPr>
        <w:t>.</w:t>
      </w:r>
      <w:proofErr w:type="gramEnd"/>
      <w:r w:rsidRPr="00683C81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 xml:space="preserve">Проверка устойчивости. Часть 1. </w:t>
      </w:r>
      <w:proofErr w:type="gramStart"/>
      <w:r>
        <w:rPr>
          <w:color w:val="2D2D2D"/>
          <w:sz w:val="16"/>
          <w:szCs w:val="16"/>
        </w:rPr>
        <w:t>Общие положения)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End"/>
    </w:p>
    <w:p w:rsidR="00683C81" w:rsidRDefault="00683C81" w:rsidP="00683C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применяются термины и определения в соответствии с ISO 5053 и ISO 22915-1.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Условия испытаний</w:t>
      </w:r>
    </w:p>
    <w:p w:rsidR="00683C81" w:rsidRDefault="00683C81" w:rsidP="00683C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4.1 Общие требования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См. ISO 22915-1.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4.2 Расположение погрузчика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4.2.1 Несущая и ведущая оси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Несущая и ведущая оси показаны на рисунке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1 - Несущая и ведущая оси</w:t>
      </w:r>
    </w:p>
    <w:p w:rsidR="00683C81" w:rsidRDefault="00683C81" w:rsidP="00683C81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275205" cy="1068070"/>
            <wp:effectExtent l="19050" t="0" r="0" b="0"/>
            <wp:docPr id="273" name="Рисунок 273" descr="ГОСТ ISO 22915-2-2014 Автопогрузчики промышленные. Проверка устойчивости. Часть 2. Автопогрузчики с мачтовым уравновеши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ISO 22915-2-2014 Автопогрузчики промышленные. Проверка устойчивости. Часть 2. Автопогрузчики с мачтовым уравновешивани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 - средняя вертикальная плоскость погрузчика; </w:t>
      </w:r>
      <w:proofErr w:type="gramStart"/>
      <w:r>
        <w:rPr>
          <w:i/>
          <w:iCs/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> - ведущая ось; </w:t>
      </w:r>
      <w:r>
        <w:rPr>
          <w:i/>
          <w:iCs/>
          <w:color w:val="2D2D2D"/>
          <w:sz w:val="16"/>
          <w:szCs w:val="16"/>
        </w:rPr>
        <w:t>С-С</w:t>
      </w:r>
      <w:r>
        <w:rPr>
          <w:color w:val="2D2D2D"/>
          <w:sz w:val="16"/>
          <w:szCs w:val="16"/>
        </w:rPr>
        <w:t> - несущая ось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1 - Несущая и ведущая оси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4.2.2 Испытания 1 и 2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Погрузчик должен быть помещен на опрокидывающую платформу таким образом, чтобы его несущая ось </w:t>
      </w:r>
      <w:proofErr w:type="gramStart"/>
      <w:r>
        <w:rPr>
          <w:i/>
          <w:iCs/>
          <w:color w:val="2D2D2D"/>
          <w:sz w:val="16"/>
          <w:szCs w:val="16"/>
        </w:rPr>
        <w:t>С-С</w:t>
      </w:r>
      <w:proofErr w:type="gramEnd"/>
      <w:r>
        <w:rPr>
          <w:color w:val="2D2D2D"/>
          <w:sz w:val="16"/>
          <w:szCs w:val="16"/>
        </w:rPr>
        <w:t> была параллельна оси </w:t>
      </w:r>
      <w:r>
        <w:rPr>
          <w:i/>
          <w:iCs/>
          <w:color w:val="2D2D2D"/>
          <w:sz w:val="16"/>
          <w:szCs w:val="16"/>
        </w:rPr>
        <w:t>X-Y</w:t>
      </w:r>
      <w:r>
        <w:rPr>
          <w:color w:val="2D2D2D"/>
          <w:sz w:val="16"/>
          <w:szCs w:val="16"/>
        </w:rPr>
        <w:t> опрокидывающей платформы. См. таблицу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1 - Проверка устойчивости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826"/>
        <w:gridCol w:w="1733"/>
        <w:gridCol w:w="1911"/>
        <w:gridCol w:w="1947"/>
        <w:gridCol w:w="1891"/>
      </w:tblGrid>
      <w:tr w:rsidR="00683C81" w:rsidTr="00683C81">
        <w:trPr>
          <w:trHeight w:val="15"/>
        </w:trPr>
        <w:tc>
          <w:tcPr>
            <w:tcW w:w="2402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</w:tr>
      <w:tr w:rsidR="00683C81" w:rsidTr="00683C81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4</w:t>
            </w:r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Расположение погрузчика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Продольное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Под углом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рабочего органа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Нагрузка на ведущую ось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Нагрузка на ведомую ось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Режим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Транспортный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Складирование/</w:t>
            </w:r>
            <w:r>
              <w:rPr>
                <w:color w:val="2D2D2D"/>
                <w:sz w:val="16"/>
                <w:szCs w:val="16"/>
              </w:rPr>
              <w:br/>
              <w:t>Разгрузка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Грузовые испытания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 грузом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Без груза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Высота подъема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Максимальная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Транспортная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мачты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Вертикальное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Полностью отклонена назад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683C81" w:rsidTr="00683C8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Угол наклона платформы для ном</w:t>
            </w:r>
            <w:proofErr w:type="gramStart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2D2D2D"/>
                <w:sz w:val="16"/>
                <w:szCs w:val="16"/>
              </w:rPr>
              <w:t>г</w:t>
            </w:r>
            <w:proofErr w:type="gramEnd"/>
            <w:r>
              <w:rPr>
                <w:color w:val="2D2D2D"/>
                <w:sz w:val="16"/>
                <w:szCs w:val="16"/>
              </w:rPr>
              <w:t>рузоподъемности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&lt;5000 кг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4%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18%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6%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(15+1,4·</w:t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8" type="#_x0000_t75" alt="ГОСТ ISO 22915-2-2014 Автопогрузчики промышленные. Проверка устойчивости. Часть 2. Автопогрузчики с мачтовым уравновешиванием" style="width:8.05pt;height:17.3pt"/>
              </w:pict>
            </w:r>
          </w:p>
        </w:tc>
      </w:tr>
      <w:tr w:rsidR="00683C81" w:rsidTr="00683C8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1299" type="#_x0000_t75" alt="ГОСТ ISO 22915-2-2014 Автопогрузчики промышленные. Проверка устойчивости. Часть 2. Автопогрузчики с мачтовым уравновешиванием" style="width:9.8pt;height:12.1pt"/>
              </w:pict>
            </w:r>
            <w:r>
              <w:rPr>
                <w:color w:val="2D2D2D"/>
                <w:sz w:val="16"/>
                <w:szCs w:val="16"/>
              </w:rPr>
              <w:t>5000 кг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3,5%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(15+1,4·</w:t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pict>
                <v:shape id="_x0000_i1300" type="#_x0000_t75" alt="ГОСТ ISO 22915-2-2014 Автопогрузчики промышленные. Проверка устойчивости. Часть 2. Автопогрузчики с мачтовым уравновешиванием" style="width:9.2pt;height:17.3pt"/>
              </w:pict>
            </w:r>
          </w:p>
        </w:tc>
      </w:tr>
      <w:tr w:rsidR="00683C81" w:rsidTr="00683C81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погрузчика на наклонной платформе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609090" cy="1375410"/>
                  <wp:effectExtent l="19050" t="0" r="0" b="0"/>
                  <wp:docPr id="277" name="Рисунок 277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791970" cy="1390015"/>
                  <wp:effectExtent l="19050" t="0" r="0" b="0"/>
                  <wp:docPr id="278" name="Рисунок 278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287780" cy="1382395"/>
                  <wp:effectExtent l="19050" t="0" r="7620" b="0"/>
                  <wp:docPr id="279" name="Рисунок 279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184910" cy="1353185"/>
                  <wp:effectExtent l="19050" t="0" r="0" b="0"/>
                  <wp:docPr id="280" name="Рисунок 280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81" w:rsidTr="00683C81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Схема установки погрузчика на наклонной платформе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Точки </w:t>
            </w:r>
            <w:r>
              <w:rPr>
                <w:i/>
                <w:iCs/>
                <w:color w:val="2D2D2D"/>
                <w:sz w:val="16"/>
                <w:szCs w:val="16"/>
              </w:rPr>
              <w:t>М</w:t>
            </w:r>
            <w:r>
              <w:rPr>
                <w:color w:val="2D2D2D"/>
                <w:sz w:val="16"/>
                <w:szCs w:val="16"/>
              </w:rPr>
              <w:t> и </w:t>
            </w:r>
            <w:r>
              <w:rPr>
                <w:i/>
                <w:iCs/>
                <w:color w:val="2D2D2D"/>
                <w:sz w:val="16"/>
                <w:szCs w:val="16"/>
              </w:rPr>
              <w:t>N</w:t>
            </w:r>
          </w:p>
        </w:tc>
      </w:tr>
      <w:tr w:rsidR="00683C81" w:rsidTr="00683C81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2019300" cy="1653540"/>
                  <wp:effectExtent l="19050" t="0" r="0" b="0"/>
                  <wp:docPr id="281" name="Рисунок 281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828800" cy="1653540"/>
                  <wp:effectExtent l="19050" t="0" r="0" b="0"/>
                  <wp:docPr id="282" name="Рисунок 282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770380" cy="1653540"/>
                  <wp:effectExtent l="19050" t="0" r="1270" b="0"/>
                  <wp:docPr id="283" name="Рисунок 283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81" w:rsidTr="00683C81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п.п.4.2.3 а) или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b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</w:t>
            </w:r>
          </w:p>
        </w:tc>
      </w:tr>
      <w:tr w:rsidR="00683C81" w:rsidTr="00683C81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836420" cy="1602105"/>
                  <wp:effectExtent l="19050" t="0" r="0" b="0"/>
                  <wp:docPr id="284" name="Рисунок 284" descr="ГОСТ ISO 22915-2-2014 Автопогрузчики промышленные. Проверка устойчивости. Часть 2. Автопогрузчики с мачтовым уравновеши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ГОСТ ISO 22915-2-2014 Автопогрузчики промышленные. Проверка устойчивости. Часть 2. Автопогрузчики с мачтовым уравновеши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81" w:rsidTr="00683C81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п.4.2.3 с)</w:t>
            </w:r>
          </w:p>
        </w:tc>
      </w:tr>
      <w:tr w:rsidR="00683C81" w:rsidTr="00683C81">
        <w:tc>
          <w:tcPr>
            <w:tcW w:w="18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 - транспортная скорость погрузчика без груза, </w:t>
            </w:r>
            <w:proofErr w:type="gramStart"/>
            <w:r>
              <w:rPr>
                <w:color w:val="2D2D2D"/>
                <w:sz w:val="16"/>
                <w:szCs w:val="16"/>
              </w:rPr>
              <w:t>км</w:t>
            </w:r>
            <w:proofErr w:type="gramEnd"/>
            <w:r>
              <w:rPr>
                <w:color w:val="2D2D2D"/>
                <w:sz w:val="16"/>
                <w:szCs w:val="16"/>
              </w:rPr>
              <w:t>/ч</w:t>
            </w:r>
          </w:p>
        </w:tc>
      </w:tr>
      <w:tr w:rsidR="00683C81" w:rsidTr="00683C81">
        <w:tc>
          <w:tcPr>
            <w:tcW w:w="18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а</w:t>
            </w:r>
            <w:r>
              <w:rPr>
                <w:color w:val="2D2D2D"/>
                <w:sz w:val="16"/>
                <w:szCs w:val="16"/>
              </w:rPr>
              <w:t> - испытательный груз - 50% от максимальной грузоподъемности;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b</w:t>
            </w:r>
            <w:proofErr w:type="spellEnd"/>
            <w:r>
              <w:rPr>
                <w:color w:val="2D2D2D"/>
                <w:sz w:val="16"/>
                <w:szCs w:val="16"/>
              </w:rPr>
              <w:t> - для Северной Америки и Австралии испытательный груз - 50% от максимальной грузоподъемности;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с</w:t>
            </w:r>
            <w:r>
              <w:rPr>
                <w:color w:val="2D2D2D"/>
                <w:sz w:val="16"/>
                <w:szCs w:val="16"/>
              </w:rPr>
              <w:t> - расстояние до оси опрокидывания.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</w:tbl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4.2.3 Испытания 2 и 3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Погрузчик должен быть помещен на опрокидывающую платформу таким образом, чтобы ось опрокидывания </w:t>
      </w:r>
      <w:r>
        <w:rPr>
          <w:i/>
          <w:iCs/>
          <w:color w:val="2D2D2D"/>
          <w:sz w:val="16"/>
          <w:szCs w:val="16"/>
        </w:rPr>
        <w:t>М-</w:t>
      </w:r>
      <w:proofErr w:type="gramStart"/>
      <w:r>
        <w:rPr>
          <w:i/>
          <w:iCs/>
          <w:color w:val="2D2D2D"/>
          <w:sz w:val="16"/>
          <w:szCs w:val="16"/>
        </w:rPr>
        <w:t>N</w:t>
      </w:r>
      <w:proofErr w:type="gramEnd"/>
      <w:r>
        <w:rPr>
          <w:color w:val="2D2D2D"/>
          <w:sz w:val="16"/>
          <w:szCs w:val="16"/>
        </w:rPr>
        <w:t> была параллельна оси </w:t>
      </w:r>
      <w:r>
        <w:rPr>
          <w:i/>
          <w:iCs/>
          <w:color w:val="2D2D2D"/>
          <w:sz w:val="16"/>
          <w:szCs w:val="16"/>
        </w:rPr>
        <w:t>X-Y</w:t>
      </w:r>
      <w:r>
        <w:rPr>
          <w:color w:val="2D2D2D"/>
          <w:sz w:val="16"/>
          <w:szCs w:val="16"/>
        </w:rPr>
        <w:t> опрокидывающей платформы.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Как показано в таблице 1, рулевое колесо должно находиться в самом близком положении к оси наклона платформы и должно быть установлено параллельно оси </w:t>
      </w:r>
      <w:r>
        <w:rPr>
          <w:i/>
          <w:iCs/>
          <w:color w:val="2D2D2D"/>
          <w:sz w:val="16"/>
          <w:szCs w:val="16"/>
        </w:rPr>
        <w:t>X-Y</w:t>
      </w:r>
      <w:r>
        <w:rPr>
          <w:color w:val="2D2D2D"/>
          <w:sz w:val="16"/>
          <w:szCs w:val="16"/>
        </w:rPr>
        <w:t> опрокидывающей платформы.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следующим образом: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a</w:t>
      </w:r>
      <w:proofErr w:type="spellEnd"/>
      <w:r>
        <w:rPr>
          <w:color w:val="2D2D2D"/>
          <w:sz w:val="16"/>
          <w:szCs w:val="16"/>
        </w:rPr>
        <w:t>) Для погрузчиков с шарнирно-сочлененной рамой: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является проекцией на опрокидывающую платформу точки пересечения средней вертикальной плоскости </w:t>
      </w:r>
      <w:proofErr w:type="spellStart"/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погрузчика</w:t>
      </w:r>
      <w:proofErr w:type="spellEnd"/>
      <w:r>
        <w:rPr>
          <w:color w:val="2D2D2D"/>
          <w:sz w:val="16"/>
          <w:szCs w:val="16"/>
        </w:rPr>
        <w:t xml:space="preserve"> с осью ведущей оси.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Для погрузчиков с одним ведущим колесом: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центром контактного пятна протектора ведущего колеса и поверхностью опрокидывающей платформы.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c</w:t>
      </w:r>
      <w:proofErr w:type="spellEnd"/>
      <w:r>
        <w:rPr>
          <w:color w:val="2D2D2D"/>
          <w:sz w:val="16"/>
          <w:szCs w:val="16"/>
        </w:rPr>
        <w:t>) Для погрузчиков, имеющих несколько ведущих осей: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центром контактного пятна протектора ведущего колеса, находящегося ближе к оси опрокидывания </w:t>
      </w:r>
      <w:proofErr w:type="spellStart"/>
      <w:r>
        <w:rPr>
          <w:i/>
          <w:iCs/>
          <w:color w:val="2D2D2D"/>
          <w:sz w:val="16"/>
          <w:szCs w:val="16"/>
        </w:rPr>
        <w:t>Х-</w:t>
      </w:r>
      <w:proofErr w:type="gramStart"/>
      <w:r>
        <w:rPr>
          <w:i/>
          <w:iCs/>
          <w:color w:val="2D2D2D"/>
          <w:sz w:val="16"/>
          <w:szCs w:val="16"/>
        </w:rPr>
        <w:t>Y</w:t>
      </w:r>
      <w:proofErr w:type="gramEnd"/>
      <w:r>
        <w:rPr>
          <w:color w:val="2D2D2D"/>
          <w:sz w:val="16"/>
          <w:szCs w:val="16"/>
        </w:rPr>
        <w:t>опрокидывающей</w:t>
      </w:r>
      <w:proofErr w:type="spellEnd"/>
      <w:r>
        <w:rPr>
          <w:color w:val="2D2D2D"/>
          <w:sz w:val="16"/>
          <w:szCs w:val="16"/>
        </w:rPr>
        <w:t xml:space="preserve"> платформы.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>) Для погрузчиков, имеющих управляемые колеса, не соединенные с ведущей осью, но предназначенные для обеспечения управляемости погрузчика (подруливающие колеса): точка </w:t>
      </w:r>
      <w:proofErr w:type="spellStart"/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определяется</w:t>
      </w:r>
      <w:proofErr w:type="spellEnd"/>
      <w:r>
        <w:rPr>
          <w:color w:val="2D2D2D"/>
          <w:sz w:val="16"/>
          <w:szCs w:val="16"/>
        </w:rPr>
        <w:t xml:space="preserve"> проекцией точки пересечения средней вертикальной плоскости </w:t>
      </w:r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 погрузчика с ведущей осью </w:t>
      </w:r>
      <w:proofErr w:type="gramStart"/>
      <w:r>
        <w:rPr>
          <w:i/>
          <w:iCs/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> и вертикальной осью поворота подруливающего колеса на плоскость опрокидывающей платформы.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Как показано в таблице 1, точка </w:t>
      </w:r>
      <w:r>
        <w:rPr>
          <w:i/>
          <w:iCs/>
          <w:color w:val="2D2D2D"/>
          <w:sz w:val="16"/>
          <w:szCs w:val="16"/>
        </w:rPr>
        <w:t>N</w:t>
      </w:r>
      <w:r>
        <w:rPr>
          <w:color w:val="2D2D2D"/>
          <w:sz w:val="16"/>
          <w:szCs w:val="16"/>
        </w:rPr>
        <w:t> определяется центром контактного пятна протектора ближайшего к оси опрокидывания платформы </w:t>
      </w:r>
      <w:r>
        <w:rPr>
          <w:i/>
          <w:iCs/>
          <w:color w:val="2D2D2D"/>
          <w:sz w:val="16"/>
          <w:szCs w:val="16"/>
        </w:rPr>
        <w:t>Х-</w:t>
      </w:r>
      <w:proofErr w:type="gramStart"/>
      <w:r>
        <w:rPr>
          <w:i/>
          <w:iCs/>
          <w:color w:val="2D2D2D"/>
          <w:sz w:val="16"/>
          <w:szCs w:val="16"/>
        </w:rPr>
        <w:t>Y</w:t>
      </w:r>
      <w:proofErr w:type="gramEnd"/>
      <w:r>
        <w:rPr>
          <w:color w:val="2D2D2D"/>
          <w:sz w:val="16"/>
          <w:szCs w:val="16"/>
        </w:rPr>
        <w:t> несущего колеса.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4.3 Определение базовой точки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Определение базовой точки при проведении испытания 1 проводится по горизонтали, начиная с минимальной высоты подъема груза относительно точки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 xml:space="preserve"> и заканчивая максимальной высотой подъема груза, как показано на рисунке 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2 - Расположение базовых точек</w:t>
      </w:r>
    </w:p>
    <w:p w:rsidR="00683C81" w:rsidRDefault="00683C81" w:rsidP="00683C81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5829935" cy="2684780"/>
            <wp:effectExtent l="19050" t="0" r="0" b="0"/>
            <wp:docPr id="285" name="Рисунок 285" descr="ГОСТ ISO 22915-2-2014 Автопогрузчики промышленные. Проверка устойчивости. Часть 2. Автопогрузчики с мачтовым уравновеши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ГОСТ ISO 22915-2-2014 Автопогрузчики промышленные. Проверка устойчивости. Часть 2. Автопогрузчики с мачтовым уравновешивание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2 - Расположение базовых точек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 вилы погрузчика устанавливается испытательный груз, мачта устанавливается в вертикальное положение и испытательный груз поднимается на высоту 300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 учетом изгиба передней поверхности вил устанавливают точку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>, как показано на рисунке 2а), и центрируют груз на вилах в соответствии с центром тяжести погрузчика. Точка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 xml:space="preserve"> используется для определения точки F на опрокидывающей платформе. </w:t>
      </w:r>
      <w:proofErr w:type="gramStart"/>
      <w:r>
        <w:rPr>
          <w:color w:val="2D2D2D"/>
          <w:sz w:val="16"/>
          <w:szCs w:val="16"/>
        </w:rPr>
        <w:t>При поднятой мачте на опрокидывающей платформе может появиться новая точка F1, как показано в рисунке 2b).</w:t>
      </w:r>
      <w:proofErr w:type="gramEnd"/>
      <w:r>
        <w:rPr>
          <w:color w:val="2D2D2D"/>
          <w:sz w:val="16"/>
          <w:szCs w:val="16"/>
        </w:rPr>
        <w:t xml:space="preserve"> </w:t>
      </w:r>
      <w:proofErr w:type="gramStart"/>
      <w:r>
        <w:rPr>
          <w:color w:val="2D2D2D"/>
          <w:sz w:val="16"/>
          <w:szCs w:val="16"/>
        </w:rPr>
        <w:t>Положение этой новой точки может быть возвращено в положение точки F, как показано на рисунке 2с), с помощью изменения угла наклона мачты в пределах конструктивных характеристик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End"/>
    </w:p>
    <w:p w:rsidR="00683C81" w:rsidRDefault="00683C81" w:rsidP="00683C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4.4 Высота подъема при испытаниях, имитирующих движение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Для испытаний, имитирующих движение (испытания 2 и 4), высота подъема измеряется от основания вил и должна быть 300 мм от поверхности опрокидывающей платформы для погрузчиков с грузоподъемностью 10 т и 500 мм для погрузчиков с грузоподъемностью более 10 т.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Проверка устойчивости</w:t>
      </w:r>
    </w:p>
    <w:p w:rsidR="00683C81" w:rsidRDefault="00683C81" w:rsidP="00683C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 Общие требования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  <w:t>Устойчивость погрузчика должна быть проверена в соответствии с таблицей 1. Погрузчики, имеющие номинальную грузоподъемность более 5000 кг, подвергаются следующим региональным требованиям, если их устойчивость подтверждена испытаниями по 4.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5.2 Региональные требования для погрузчиков с номинальной мощностью более 5000 кг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5.2.1 Северная Америка и Австралия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Максимальный угол наклонной платформы: 50%.</w:t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5.2.2</w:t>
      </w:r>
      <w:proofErr w:type="gramStart"/>
      <w:r>
        <w:rPr>
          <w:b/>
          <w:bCs/>
          <w:color w:val="2D2D2D"/>
          <w:sz w:val="16"/>
          <w:szCs w:val="16"/>
        </w:rPr>
        <w:t xml:space="preserve"> В</w:t>
      </w:r>
      <w:proofErr w:type="gramEnd"/>
      <w:r>
        <w:rPr>
          <w:b/>
          <w:bCs/>
          <w:color w:val="2D2D2D"/>
          <w:sz w:val="16"/>
          <w:szCs w:val="16"/>
        </w:rPr>
        <w:t>се другие регионы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Максимальный угол наклонной платформы: 40%.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683C81" w:rsidRDefault="00683C81" w:rsidP="00683C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ДА</w:t>
      </w:r>
      <w:r>
        <w:rPr>
          <w:color w:val="2D2D2D"/>
          <w:sz w:val="16"/>
          <w:szCs w:val="16"/>
        </w:rPr>
        <w:br/>
        <w:t>(справочное)</w:t>
      </w:r>
    </w:p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9"/>
        <w:gridCol w:w="1392"/>
        <w:gridCol w:w="3586"/>
      </w:tblGrid>
      <w:tr w:rsidR="00683C81" w:rsidTr="00683C81">
        <w:trPr>
          <w:trHeight w:val="15"/>
        </w:trPr>
        <w:tc>
          <w:tcPr>
            <w:tcW w:w="4990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</w:tr>
      <w:tr w:rsidR="00683C81" w:rsidTr="00683C8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683C81" w:rsidTr="00683C8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5053 Тележки грузовые самоходные. Терминология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683C81" w:rsidTr="00683C8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22915-1 Автопогрузчики промышленные. Проверка устойчивости. Часть 1. Общие положения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683C81" w:rsidTr="00683C81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</w:tbl>
    <w:p w:rsidR="00683C81" w:rsidRDefault="00683C81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7"/>
        <w:gridCol w:w="2574"/>
        <w:gridCol w:w="1926"/>
      </w:tblGrid>
      <w:tr w:rsidR="00683C81" w:rsidTr="00683C81">
        <w:trPr>
          <w:trHeight w:val="15"/>
        </w:trPr>
        <w:tc>
          <w:tcPr>
            <w:tcW w:w="5359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83C81" w:rsidRDefault="00683C81">
            <w:pPr>
              <w:rPr>
                <w:sz w:val="2"/>
                <w:szCs w:val="24"/>
              </w:rPr>
            </w:pPr>
          </w:p>
        </w:tc>
      </w:tr>
      <w:tr w:rsidR="00683C81" w:rsidTr="00683C81"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УДК 621.869.4-788:629.614:006.354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МКС 53.060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</w:tr>
      <w:tr w:rsidR="00683C81" w:rsidTr="00683C81">
        <w:tc>
          <w:tcPr>
            <w:tcW w:w="105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3C81" w:rsidRDefault="00683C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Ключевые слова: автопогрузчики промышленные, автопогрузчики с мачтовым уравновешиванием, устойчивость, испытания на устойчивость, требования проверки устойчивости</w:t>
            </w:r>
          </w:p>
        </w:tc>
      </w:tr>
    </w:tbl>
    <w:p w:rsidR="00D358B4" w:rsidRPr="00782464" w:rsidRDefault="00D358B4" w:rsidP="00683C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</w:pPr>
    </w:p>
    <w:sectPr w:rsidR="00D358B4" w:rsidRPr="00782464" w:rsidSect="00A54D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F96"/>
    <w:multiLevelType w:val="multilevel"/>
    <w:tmpl w:val="5C0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576"/>
    <w:multiLevelType w:val="multilevel"/>
    <w:tmpl w:val="489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131"/>
    <w:multiLevelType w:val="multilevel"/>
    <w:tmpl w:val="5B0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070BD"/>
    <w:multiLevelType w:val="multilevel"/>
    <w:tmpl w:val="8D6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847B5"/>
    <w:multiLevelType w:val="multilevel"/>
    <w:tmpl w:val="747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C5635"/>
    <w:multiLevelType w:val="multilevel"/>
    <w:tmpl w:val="C8A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05AFD"/>
    <w:multiLevelType w:val="multilevel"/>
    <w:tmpl w:val="DD1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16493"/>
    <w:multiLevelType w:val="multilevel"/>
    <w:tmpl w:val="590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03518"/>
    <w:multiLevelType w:val="multilevel"/>
    <w:tmpl w:val="123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A6107"/>
    <w:multiLevelType w:val="multilevel"/>
    <w:tmpl w:val="35F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80DF7"/>
    <w:multiLevelType w:val="multilevel"/>
    <w:tmpl w:val="F23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D76BA"/>
    <w:multiLevelType w:val="multilevel"/>
    <w:tmpl w:val="05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21DE1"/>
    <w:multiLevelType w:val="multilevel"/>
    <w:tmpl w:val="D2C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C2145"/>
    <w:multiLevelType w:val="multilevel"/>
    <w:tmpl w:val="FA8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70154"/>
    <w:multiLevelType w:val="multilevel"/>
    <w:tmpl w:val="5B6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C4108"/>
    <w:multiLevelType w:val="multilevel"/>
    <w:tmpl w:val="284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F168E"/>
    <w:multiLevelType w:val="multilevel"/>
    <w:tmpl w:val="DF1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20A6E"/>
    <w:multiLevelType w:val="multilevel"/>
    <w:tmpl w:val="C04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3461F"/>
    <w:multiLevelType w:val="multilevel"/>
    <w:tmpl w:val="9E18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A7342"/>
    <w:multiLevelType w:val="multilevel"/>
    <w:tmpl w:val="04C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80766"/>
    <w:multiLevelType w:val="multilevel"/>
    <w:tmpl w:val="F7E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93DAC"/>
    <w:multiLevelType w:val="multilevel"/>
    <w:tmpl w:val="4F4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53777"/>
    <w:multiLevelType w:val="multilevel"/>
    <w:tmpl w:val="2DA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E70CF"/>
    <w:multiLevelType w:val="multilevel"/>
    <w:tmpl w:val="EA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021E7"/>
    <w:multiLevelType w:val="multilevel"/>
    <w:tmpl w:val="3D6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97BBD"/>
    <w:multiLevelType w:val="multilevel"/>
    <w:tmpl w:val="B07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5"/>
  </w:num>
  <w:num w:numId="5">
    <w:abstractNumId w:val="22"/>
  </w:num>
  <w:num w:numId="6">
    <w:abstractNumId w:val="6"/>
  </w:num>
  <w:num w:numId="7">
    <w:abstractNumId w:val="16"/>
  </w:num>
  <w:num w:numId="8">
    <w:abstractNumId w:val="10"/>
  </w:num>
  <w:num w:numId="9">
    <w:abstractNumId w:val="2"/>
  </w:num>
  <w:num w:numId="10">
    <w:abstractNumId w:val="19"/>
  </w:num>
  <w:num w:numId="11">
    <w:abstractNumId w:val="21"/>
  </w:num>
  <w:num w:numId="12">
    <w:abstractNumId w:val="0"/>
  </w:num>
  <w:num w:numId="13">
    <w:abstractNumId w:val="12"/>
  </w:num>
  <w:num w:numId="14">
    <w:abstractNumId w:val="18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  <w:num w:numId="19">
    <w:abstractNumId w:val="13"/>
  </w:num>
  <w:num w:numId="20">
    <w:abstractNumId w:val="25"/>
  </w:num>
  <w:num w:numId="21">
    <w:abstractNumId w:val="17"/>
  </w:num>
  <w:num w:numId="22">
    <w:abstractNumId w:val="20"/>
  </w:num>
  <w:num w:numId="23">
    <w:abstractNumId w:val="14"/>
  </w:num>
  <w:num w:numId="24">
    <w:abstractNumId w:val="4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3A8"/>
    <w:rsid w:val="00683C81"/>
    <w:rsid w:val="00782464"/>
    <w:rsid w:val="008933A8"/>
    <w:rsid w:val="00CF67D6"/>
    <w:rsid w:val="00D358B4"/>
    <w:rsid w:val="00E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8"/>
  </w:style>
  <w:style w:type="paragraph" w:styleId="1">
    <w:name w:val="heading 1"/>
    <w:basedOn w:val="a"/>
    <w:next w:val="a"/>
    <w:link w:val="10"/>
    <w:uiPriority w:val="9"/>
    <w:qFormat/>
    <w:rsid w:val="00CF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4D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4DF0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82464"/>
    <w:rPr>
      <w:color w:val="0000FF"/>
      <w:u w:val="single"/>
    </w:rPr>
  </w:style>
  <w:style w:type="character" w:styleId="a9">
    <w:name w:val="Strong"/>
    <w:basedOn w:val="a0"/>
    <w:uiPriority w:val="22"/>
    <w:qFormat/>
    <w:rsid w:val="00782464"/>
    <w:rPr>
      <w:b/>
      <w:bCs/>
    </w:rPr>
  </w:style>
  <w:style w:type="paragraph" w:customStyle="1" w:styleId="wp-caption-text">
    <w:name w:val="wp-caption-text"/>
    <w:basedOn w:val="a"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F67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67D6"/>
  </w:style>
  <w:style w:type="character" w:customStyle="1" w:styleId="info-title">
    <w:name w:val="info-title"/>
    <w:basedOn w:val="a0"/>
    <w:rsid w:val="00CF67D6"/>
  </w:style>
  <w:style w:type="paragraph" w:customStyle="1" w:styleId="formattext">
    <w:name w:val="format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F67D6"/>
  </w:style>
  <w:style w:type="paragraph" w:customStyle="1" w:styleId="copytitle">
    <w:name w:val="copytitl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F67D6"/>
  </w:style>
  <w:style w:type="character" w:customStyle="1" w:styleId="40">
    <w:name w:val="Заголовок 4 Знак"/>
    <w:basedOn w:val="a0"/>
    <w:link w:val="4"/>
    <w:uiPriority w:val="9"/>
    <w:semiHidden/>
    <w:rsid w:val="00E41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30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056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849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9896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361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636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7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26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756294702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6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2703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00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4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4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2116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0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34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66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50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0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209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97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43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7535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720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4652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63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154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305547201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00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4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099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36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56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28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634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422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9763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1098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114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66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930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985281035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714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694568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88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91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2017-11-08T14:00:00Z</dcterms:created>
  <dcterms:modified xsi:type="dcterms:W3CDTF">2017-11-08T14:00:00Z</dcterms:modified>
</cp:coreProperties>
</file>