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BB" w:rsidRDefault="00097ABB" w:rsidP="00097AB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ISO 7578-2013 Транспорт дорожный. Свечи накаливания со спиралью в оболочке. Технические требования и методы испытаний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ISO 7578-2013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097ABB" w:rsidRDefault="00097ABB" w:rsidP="00097A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ТРАНСПОРТ ДОРОЖНЫЙ</w:t>
      </w:r>
    </w:p>
    <w:p w:rsidR="00097ABB" w:rsidRDefault="00097ABB" w:rsidP="00097A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СВЕЧИ НАКАЛИВАНИЯ СО СПИРАЛЬЮ В ОБОЛОЧКЕ </w:t>
      </w:r>
    </w:p>
    <w:p w:rsidR="00097ABB" w:rsidRDefault="00097ABB" w:rsidP="00097AB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097ABB" w:rsidRPr="00097ABB" w:rsidRDefault="00097ABB" w:rsidP="00097A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Road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097ABB">
        <w:rPr>
          <w:color w:val="3C3C3C"/>
          <w:sz w:val="41"/>
          <w:szCs w:val="41"/>
          <w:lang w:val="en-US"/>
        </w:rPr>
        <w:t>Sheath-type glow-plugs.</w:t>
      </w:r>
      <w:proofErr w:type="gramEnd"/>
      <w:r w:rsidRPr="00097ABB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097ABB">
        <w:rPr>
          <w:color w:val="2D2D2D"/>
          <w:sz w:val="15"/>
          <w:szCs w:val="15"/>
        </w:rPr>
        <w:br/>
      </w:r>
      <w:r w:rsidRPr="00097ABB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43.060.50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2014-03-01</w:t>
      </w:r>
    </w:p>
    <w:p w:rsidR="00097ABB" w:rsidRDefault="00097ABB" w:rsidP="00097A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Предисловие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 в </w:t>
      </w:r>
      <w:r w:rsidRPr="00097ABB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097ABB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правила, рекомендации по межгосударственной стандартизации. Правила разработки, принятия,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"НАМИ"), Федеральным государственным унитарным предприятием "Научно-исследовательский и экспериментальный институт автомобильной электроники и электрооборудования" (ФГУП НИИАЭ)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06-07 июня 2013 г. N 43-2013)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стандарта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2901"/>
        <w:gridCol w:w="4645"/>
      </w:tblGrid>
      <w:tr w:rsidR="00097ABB" w:rsidTr="00097ABB">
        <w:trPr>
          <w:trHeight w:val="15"/>
        </w:trPr>
        <w:tc>
          <w:tcPr>
            <w:tcW w:w="3142" w:type="dxa"/>
            <w:hideMark/>
          </w:tcPr>
          <w:p w:rsidR="00097ABB" w:rsidRDefault="00097AB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97ABB" w:rsidRDefault="00097AB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097ABB" w:rsidRDefault="00097ABB">
            <w:pPr>
              <w:rPr>
                <w:sz w:val="2"/>
                <w:szCs w:val="24"/>
              </w:rPr>
            </w:pPr>
          </w:p>
        </w:tc>
      </w:tr>
      <w:tr w:rsidR="00097ABB" w:rsidTr="00097AB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097ABB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097ABB">
              <w:rPr>
                <w:color w:val="2D2D2D"/>
                <w:sz w:val="15"/>
                <w:szCs w:val="15"/>
              </w:rPr>
              <w:t>МК (ИСО 3166) 004-97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097ABB" w:rsidTr="00097AB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097ABB" w:rsidTr="00097AB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097ABB" w:rsidTr="00097AB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097ABB" w:rsidTr="00097AB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097ABB" w:rsidTr="00097ABB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Минэкономразвития Украины</w:t>
            </w:r>
          </w:p>
        </w:tc>
      </w:tr>
    </w:tbl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097ABB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08 октября 2013 г. N 1130-ст</w:t>
      </w:r>
      <w:r>
        <w:rPr>
          <w:color w:val="2D2D2D"/>
          <w:sz w:val="15"/>
          <w:szCs w:val="15"/>
        </w:rPr>
        <w:t> межгосударственный стандарт ГОСТ ISO 7578-2013 введен в действие в качестве национального стандарта Российской Федерации с 1 марта 2014 г.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5 Настоящий стандарт идентичен международному стандарту ISO 7578:2008* </w:t>
      </w:r>
      <w:proofErr w:type="spellStart"/>
      <w:r>
        <w:rPr>
          <w:color w:val="2D2D2D"/>
          <w:sz w:val="15"/>
          <w:szCs w:val="15"/>
        </w:rPr>
        <w:t>Road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vehicles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Sheath-type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glow-plugs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General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requirements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test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methods</w:t>
      </w:r>
      <w:proofErr w:type="spellEnd"/>
      <w:r>
        <w:rPr>
          <w:color w:val="2D2D2D"/>
          <w:sz w:val="15"/>
          <w:szCs w:val="15"/>
        </w:rPr>
        <w:t xml:space="preserve"> (Транспорт дорожный.</w:t>
      </w:r>
      <w:proofErr w:type="gramEnd"/>
      <w:r>
        <w:rPr>
          <w:color w:val="2D2D2D"/>
          <w:sz w:val="15"/>
          <w:szCs w:val="15"/>
        </w:rPr>
        <w:t xml:space="preserve"> Свечи накаливания со спиралью в оболочке. </w:t>
      </w:r>
      <w:proofErr w:type="gramStart"/>
      <w:r>
        <w:rPr>
          <w:color w:val="2D2D2D"/>
          <w:sz w:val="15"/>
          <w:szCs w:val="15"/>
        </w:rPr>
        <w:t>Технические требования и методы испытаний).</w:t>
      </w:r>
      <w:proofErr w:type="gramEnd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Доступ к международным и зарубежным документам, упомянутым здесь и далее по тексту, можно </w:t>
      </w:r>
      <w:proofErr w:type="gramStart"/>
      <w:r>
        <w:rPr>
          <w:color w:val="2D2D2D"/>
          <w:sz w:val="15"/>
          <w:szCs w:val="15"/>
        </w:rPr>
        <w:t>получить</w:t>
      </w:r>
      <w:proofErr w:type="gramEnd"/>
      <w:r>
        <w:rPr>
          <w:color w:val="2D2D2D"/>
          <w:sz w:val="15"/>
          <w:szCs w:val="15"/>
        </w:rPr>
        <w:t xml:space="preserve"> перейдя по ссылке на сайт </w:t>
      </w:r>
      <w:r w:rsidRPr="00097ABB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 - Примечание изготовителя базы данных.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Сведения о соответствии межгосударственных стандартов ссылочным международным документам приведены в дополнительном приложении 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Международный стандарт разработан подкомитетом ISO/ТС 22/SC 1 "Оборудование для зажигания" технического комитета по стандартизации ISO/TC 22 "Дорожные транспортные средства" Международной организации по стандартизации (ISO).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Перевод с английского языка (</w:t>
      </w:r>
      <w:proofErr w:type="spellStart"/>
      <w:r>
        <w:rPr>
          <w:color w:val="2D2D2D"/>
          <w:sz w:val="15"/>
          <w:szCs w:val="15"/>
        </w:rPr>
        <w:t>en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настоящего стандарта изменено относительно наименования международного стандарта для приведения в соответствие с </w:t>
      </w:r>
      <w:r w:rsidRPr="00097ABB">
        <w:rPr>
          <w:color w:val="2D2D2D"/>
          <w:sz w:val="15"/>
          <w:szCs w:val="15"/>
        </w:rPr>
        <w:t>ГОСТ 1.5-2001</w:t>
      </w:r>
      <w:r>
        <w:rPr>
          <w:color w:val="2D2D2D"/>
          <w:sz w:val="15"/>
          <w:szCs w:val="15"/>
        </w:rPr>
        <w:t> (пункт 3.6).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Официальные экземпляры международного стандарта, на основе которого подготовлен настоящий межгосударственный стандарт, и международных стандартов, на которые даны ссылки, имеются в ФГУП "</w:t>
      </w:r>
      <w:proofErr w:type="spellStart"/>
      <w:r>
        <w:rPr>
          <w:color w:val="2D2D2D"/>
          <w:sz w:val="15"/>
          <w:szCs w:val="15"/>
        </w:rPr>
        <w:t>Стандартинформ</w:t>
      </w:r>
      <w:proofErr w:type="spellEnd"/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Степень соответствия - идентичная (IDT).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общие требования и методы испытаний свечей накаливания со спиралью в оболочке. Конкретные требования и условия испытаний согласовывают производители свечей и двигателей между собой. Стандарт распространяется на свечи, соответствующие ИСО 6550-1-ИСО 6550-4, используемые для двигателей с воспламенением от сжатия (дизелей).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применения настоящего стандарта необходимы следующие ссылочные документы*. Для недатированных ссылок применяют последнее издание ссылочного документа (включая все его изменения).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по ссылке. - Примечание изготовителя базы данных.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097ABB">
        <w:rPr>
          <w:color w:val="2D2D2D"/>
          <w:sz w:val="15"/>
          <w:szCs w:val="15"/>
          <w:lang w:val="en-US"/>
        </w:rPr>
        <w:br/>
        <w:t>ISO 6550 (</w:t>
      </w:r>
      <w:r>
        <w:rPr>
          <w:color w:val="2D2D2D"/>
          <w:sz w:val="15"/>
          <w:szCs w:val="15"/>
        </w:rPr>
        <w:t>все</w:t>
      </w:r>
      <w:r w:rsidRPr="00097ABB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части</w:t>
      </w:r>
      <w:r w:rsidRPr="00097ABB">
        <w:rPr>
          <w:color w:val="2D2D2D"/>
          <w:sz w:val="15"/>
          <w:szCs w:val="15"/>
          <w:lang w:val="en-US"/>
        </w:rPr>
        <w:t>) Road vehicles - Sheath-type glow-plugs with conical seating and their cylinder head housing (</w:t>
      </w:r>
      <w:r>
        <w:rPr>
          <w:color w:val="2D2D2D"/>
          <w:sz w:val="15"/>
          <w:szCs w:val="15"/>
        </w:rPr>
        <w:t>Транспорт</w:t>
      </w:r>
      <w:r w:rsidRPr="00097ABB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дорожный</w:t>
      </w:r>
      <w:r w:rsidRPr="00097ABB">
        <w:rPr>
          <w:color w:val="2D2D2D"/>
          <w:sz w:val="15"/>
          <w:szCs w:val="15"/>
          <w:lang w:val="en-US"/>
        </w:rPr>
        <w:t xml:space="preserve">. </w:t>
      </w:r>
      <w:proofErr w:type="gramStart"/>
      <w:r>
        <w:rPr>
          <w:color w:val="2D2D2D"/>
          <w:sz w:val="15"/>
          <w:szCs w:val="15"/>
        </w:rPr>
        <w:t>Запальные свечи в корпусе с конической опорной поверхностью и соответствующие гнезда в головке цилиндра)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ЕС 60068-2-6, </w:t>
      </w:r>
      <w:proofErr w:type="spellStart"/>
      <w:r>
        <w:rPr>
          <w:color w:val="2D2D2D"/>
          <w:sz w:val="15"/>
          <w:szCs w:val="15"/>
        </w:rPr>
        <w:t>Environmental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testing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Part</w:t>
      </w:r>
      <w:proofErr w:type="spellEnd"/>
      <w:r>
        <w:rPr>
          <w:color w:val="2D2D2D"/>
          <w:sz w:val="15"/>
          <w:szCs w:val="15"/>
        </w:rPr>
        <w:t xml:space="preserve"> 2-6: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Tests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Test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Fc</w:t>
      </w:r>
      <w:proofErr w:type="spellEnd"/>
      <w:r>
        <w:rPr>
          <w:color w:val="2D2D2D"/>
          <w:sz w:val="15"/>
          <w:szCs w:val="15"/>
        </w:rPr>
        <w:t xml:space="preserve">: </w:t>
      </w:r>
      <w:proofErr w:type="spellStart"/>
      <w:proofErr w:type="gramStart"/>
      <w:r>
        <w:rPr>
          <w:color w:val="2D2D2D"/>
          <w:sz w:val="15"/>
          <w:szCs w:val="15"/>
        </w:rPr>
        <w:t>Vibration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sinusoidal</w:t>
      </w:r>
      <w:proofErr w:type="spellEnd"/>
      <w:r>
        <w:rPr>
          <w:color w:val="2D2D2D"/>
          <w:sz w:val="15"/>
          <w:szCs w:val="15"/>
        </w:rPr>
        <w:t>) (Испытания на воздействие внешних факторов.</w:t>
      </w:r>
      <w:proofErr w:type="gramEnd"/>
      <w:r>
        <w:rPr>
          <w:color w:val="2D2D2D"/>
          <w:sz w:val="15"/>
          <w:szCs w:val="15"/>
        </w:rPr>
        <w:t xml:space="preserve"> Часть 2-6: Испытания. Испытание </w:t>
      </w:r>
      <w:proofErr w:type="spellStart"/>
      <w:r>
        <w:rPr>
          <w:color w:val="2D2D2D"/>
          <w:sz w:val="15"/>
          <w:szCs w:val="15"/>
        </w:rPr>
        <w:t>Fc</w:t>
      </w:r>
      <w:proofErr w:type="spellEnd"/>
      <w:r>
        <w:rPr>
          <w:color w:val="2D2D2D"/>
          <w:sz w:val="15"/>
          <w:szCs w:val="15"/>
        </w:rPr>
        <w:t xml:space="preserve">: </w:t>
      </w:r>
      <w:proofErr w:type="gramStart"/>
      <w:r>
        <w:rPr>
          <w:color w:val="2D2D2D"/>
          <w:sz w:val="15"/>
          <w:szCs w:val="15"/>
        </w:rPr>
        <w:t>Вибрация (синусоидальная))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097ABB" w:rsidRDefault="00097ABB" w:rsidP="00097A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номинальное напряжение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nominal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voltage</w:t>
      </w:r>
      <w:proofErr w:type="spellEnd"/>
      <w:r>
        <w:rPr>
          <w:color w:val="2D2D2D"/>
          <w:sz w:val="15"/>
          <w:szCs w:val="15"/>
        </w:rPr>
        <w:t>): Напряжение, маркированное на корпусе свечи.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Номинальное напряжение обычно не соответствует напряжению питания электрической системы.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испытательное напряжение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test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voltage</w:t>
      </w:r>
      <w:proofErr w:type="spellEnd"/>
      <w:r>
        <w:rPr>
          <w:color w:val="2D2D2D"/>
          <w:sz w:val="15"/>
          <w:szCs w:val="15"/>
        </w:rPr>
        <w:t>): Напряжение, прикладываемое к свече при испытаниях.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Методы испытаний и требования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 Общие положения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</w:t>
      </w:r>
      <w:proofErr w:type="gramEnd"/>
      <w:r>
        <w:rPr>
          <w:color w:val="2D2D2D"/>
          <w:sz w:val="15"/>
          <w:szCs w:val="15"/>
        </w:rPr>
        <w:t>сли не указано иное, все испытания выполняют при комнатной температуре (23±5) °С.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 Герметичность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4.2.1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Образец устанавливают на испытательную установку с моментом затяжки в соответствии с ИСО 6550 и подвергают давлению на 4 МПа (40 бар) более давления окружающей среды на конце спирали в течение 15 с. Используют воздух, азот, двуокись углерода или другие определительные газы.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4.2.2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Измеренная общая утечка должна быть не более 2 см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ISO 7578-2013 Транспорт дорожный. Свечи накаливания со спиралью в оболочке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/мин. При использовании определительных газов значение утечки приводят к объему воздуха, как показателя утечки.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Температурные характеристики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4.3.1 Подготовка образца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еред испытаниями образец подвергают предварительному нагреву до окисления при номинальном напряжении и затем охлаждают до комнатной температуры. Время окисления должно быть согласовано между изготовителями свечей и двигателей, например 3 раза в течение цикла.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4.3.2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на установке в соответствии с рисунком 1, оборудованной устройством для охлаждения, которое может поддерживать температуру ниже 30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измеренную в месте крепления корпуса свечи. Если температурные характеристики измеряют в соответствии со специальным применением, это должно быть согласовано между производителями свечей накаливания и производителями двигателей.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097ABB" w:rsidRDefault="00097ABB" w:rsidP="00097AB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1 - Испытательная установка</w:t>
      </w:r>
    </w:p>
    <w:p w:rsidR="00097ABB" w:rsidRDefault="00097ABB" w:rsidP="00097AB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326255" cy="2647950"/>
            <wp:effectExtent l="19050" t="0" r="0" b="0"/>
            <wp:docPr id="4" name="Рисунок 4" descr="ГОСТ ISO 7578-2013 Транспорт дорожный. Свечи накаливания со спиралью в оболочк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ISO 7578-2013 Транспорт дорожный. Свечи накаливания со спиралью в оболочк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29" type="#_x0000_t75" alt="ГОСТ ISO 7578-2013 Транспорт дорожный. Свечи накаливания со спиралью в оболочке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- максимальная измерительная зона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1 - Испытательная установка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Испытания при испытательном напряжении свечи выполняют в соответствии с описанием конструкции свечи накаливания.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Температурные измерения выполняют без прямого контакта.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4.3.3 Требования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</w:t>
      </w:r>
      <w:proofErr w:type="gramEnd"/>
      <w:r>
        <w:rPr>
          <w:color w:val="2D2D2D"/>
          <w:sz w:val="15"/>
          <w:szCs w:val="15"/>
        </w:rPr>
        <w:t>аиболее нагретая точка стандартной свечи с оболочкой должна быть измерена в зоне </w:t>
      </w:r>
      <w:r>
        <w:rPr>
          <w:color w:val="2D2D2D"/>
          <w:sz w:val="15"/>
          <w:szCs w:val="15"/>
        </w:rPr>
        <w:pict>
          <v:shape id="_x0000_i1030" type="#_x0000_t75" alt="ГОСТ ISO 7578-2013 Транспорт дорожный. Свечи накаливания со спиралью в оболочке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, как показано на рисунке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Максимальная длина зоны </w:t>
      </w:r>
      <w:r>
        <w:rPr>
          <w:color w:val="2D2D2D"/>
          <w:sz w:val="15"/>
          <w:szCs w:val="15"/>
        </w:rPr>
        <w:pict>
          <v:shape id="_x0000_i1031" type="#_x0000_t75" alt="ГОСТ ISO 7578-2013 Транспорт дорожный. Свечи накаливания со спиралью в оболочке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должна быть не более 8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Характеристика "температура/время" свечи накаливания должна быть согласована между изготовителями свечей накаливания и изготовителями двигателей.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Сопротивление при комнатной температуре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4.4.1 Испытания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</w:t>
      </w:r>
      <w:proofErr w:type="gramEnd"/>
      <w:r>
        <w:rPr>
          <w:color w:val="2D2D2D"/>
          <w:sz w:val="15"/>
          <w:szCs w:val="15"/>
        </w:rPr>
        <w:t xml:space="preserve">спользуют соответствующее средство измерений, которое не должно давать искажение сопротивления (например, </w:t>
      </w:r>
      <w:proofErr w:type="spellStart"/>
      <w:r>
        <w:rPr>
          <w:color w:val="2D2D2D"/>
          <w:sz w:val="15"/>
          <w:szCs w:val="15"/>
        </w:rPr>
        <w:t>четырехполюсное</w:t>
      </w:r>
      <w:proofErr w:type="spellEnd"/>
      <w:r>
        <w:rPr>
          <w:color w:val="2D2D2D"/>
          <w:sz w:val="15"/>
          <w:szCs w:val="15"/>
        </w:rPr>
        <w:t xml:space="preserve"> средство измерений).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4.4.2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сопротивлений должны быть согласованы между изготовителями свечей и двигателей.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 Токовые характеристики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4.5.1 Испытания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</w:t>
      </w:r>
      <w:proofErr w:type="gramEnd"/>
      <w:r>
        <w:rPr>
          <w:color w:val="2D2D2D"/>
          <w:sz w:val="15"/>
          <w:szCs w:val="15"/>
        </w:rPr>
        <w:t>спользуют испытательную установку, как указано в 4.3.2.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Отмечают первоначальные токовые характеристики, их градиенты и ток при термальном равновесии.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4.5.2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Отмеченные характеристики должны быть согласованы между изготовителями свечей и изготовителями двигателей.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4.6 Повышенное напряжение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4.6.1 Испытания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И</w:t>
      </w:r>
      <w:proofErr w:type="gramEnd"/>
      <w:r>
        <w:rPr>
          <w:color w:val="2D2D2D"/>
          <w:sz w:val="15"/>
          <w:szCs w:val="15"/>
        </w:rPr>
        <w:t xml:space="preserve">спользуют испытательную установку, как указано в 4.3.2. Применяют испытательное напряжение 130% номинального напряжения свечи накаливания в течение (15±1)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4.6.2 Требования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осле испытаний свеча накаливания должна соответствовать требованиям 4.3, 4.4 и 4.5.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Вибрация (синусоидальная)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4.7.1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Соответствующим </w:t>
      </w:r>
      <w:proofErr w:type="gramStart"/>
      <w:r>
        <w:rPr>
          <w:color w:val="2D2D2D"/>
          <w:sz w:val="15"/>
          <w:szCs w:val="15"/>
        </w:rPr>
        <w:t>образом</w:t>
      </w:r>
      <w:proofErr w:type="gramEnd"/>
      <w:r>
        <w:rPr>
          <w:color w:val="2D2D2D"/>
          <w:sz w:val="15"/>
          <w:szCs w:val="15"/>
        </w:rPr>
        <w:t xml:space="preserve"> установленную и затянутую свечу накаливания подвергают вибрационным испытаниям типа </w:t>
      </w:r>
      <w:r>
        <w:rPr>
          <w:color w:val="2D2D2D"/>
          <w:sz w:val="15"/>
          <w:szCs w:val="15"/>
        </w:rPr>
        <w:pict>
          <v:shape id="_x0000_i1032" type="#_x0000_t75" alt="ГОСТ ISO 7578-2013 Транспорт дорожный. Свечи накаливания со спиралью в оболочке. Технические требования и методы испытаний" style="width:12.9pt;height:17.75pt"/>
        </w:pict>
      </w:r>
      <w:r>
        <w:rPr>
          <w:color w:val="2D2D2D"/>
          <w:sz w:val="15"/>
          <w:szCs w:val="15"/>
        </w:rPr>
        <w:t> в соответствии с методом испытаний по IEC  60068-2-6, используя параметры, приведенные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Параметры для вибрационных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5"/>
        <w:gridCol w:w="3389"/>
        <w:gridCol w:w="3545"/>
      </w:tblGrid>
      <w:tr w:rsidR="00097ABB" w:rsidTr="00097ABB">
        <w:trPr>
          <w:trHeight w:val="15"/>
        </w:trPr>
        <w:tc>
          <w:tcPr>
            <w:tcW w:w="3881" w:type="dxa"/>
            <w:hideMark/>
          </w:tcPr>
          <w:p w:rsidR="00097ABB" w:rsidRDefault="00097AB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97ABB" w:rsidRDefault="00097ABB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97ABB" w:rsidRDefault="00097ABB">
            <w:pPr>
              <w:rPr>
                <w:sz w:val="2"/>
                <w:szCs w:val="24"/>
              </w:rPr>
            </w:pPr>
          </w:p>
        </w:tc>
      </w:tr>
      <w:tr w:rsidR="00097ABB" w:rsidTr="00097AB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 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ISO 7578-2013 Транспорт дорожный. Свечи накаливания со спиралью в оболочке. Технические требования и методы испытаний" style="width:12.35pt;height:15.6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Гц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Амплитуда,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Ускорение</w:t>
            </w:r>
          </w:p>
        </w:tc>
      </w:tr>
      <w:tr w:rsidR="00097ABB" w:rsidTr="00097AB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198120"/>
                  <wp:effectExtent l="19050" t="0" r="0" b="0"/>
                  <wp:docPr id="10" name="Рисунок 10" descr="ГОСТ ISO 7578-2013 Транспорт дорожный. Свечи накаливания со спиралью в оболочке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ISO 7578-2013 Транспорт дорожный. Свечи накаливания со спиралью в оболочке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97ABB" w:rsidTr="00097AB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198120"/>
                  <wp:effectExtent l="19050" t="0" r="0" b="0"/>
                  <wp:docPr id="11" name="Рисунок 11" descr="ГОСТ ISO 7578-2013 Транспорт дорожный. Свечи накаливания со спиралью в оболочке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ISO 7578-2013 Транспорт дорожный. Свечи накаливания со спиралью в оболочке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ISO 7578-2013 Транспорт дорожный. Свечи накаливания со спиралью в оболочке. Технические требования и методы испытаний" style="width:9.65pt;height:12.9pt"/>
              </w:pict>
            </w:r>
            <w:r>
              <w:rPr>
                <w:color w:val="2D2D2D"/>
                <w:sz w:val="15"/>
                <w:szCs w:val="15"/>
              </w:rPr>
              <w:t> (294 м/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7" type="#_x0000_t75" alt="ГОСТ ISO 7578-2013 Транспорт дорожный. Свечи накаливания со спиралью в оболочке. Технические требования и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097ABB" w:rsidTr="00097ABB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развертки: 1 октава/мин.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Направления вибрации: ось свечи и перпендикуляр.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Продолжительность: 8 ч по каждому направлению.</w:t>
            </w:r>
          </w:p>
        </w:tc>
      </w:tr>
    </w:tbl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4.7.2 Требования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осле испытаний по 4.7.1 свеча накаливания не должна иметь видимых повреждений и должна соответствовать требованиям взаимно согласованным между изготовителями свечей и изготовителями двигателей.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 Выносливость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4.8.1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испытаний должны быть согласованы между изготовителями свечей и изготовителями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Согласованные требования должны включать, по крайней мере,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число циклов;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характеристики напряжения;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установку (в соответствии с 4.3.2 или аналогичную установку в головке цилиндра);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условия окружающей среды (например, скорость воздуха и температуру);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охлаждение;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температуру в начале цикла.</w:t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4.8.2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Характеристики должны быть согласованы между изготовителями свечей и изготовителями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Маркировка и обозначение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Свечи накаливания должны иметь постоянную маркировку, по крайней мере: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номинальное напряжение;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производителя, фабричную марку.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97ABB" w:rsidRDefault="00097ABB" w:rsidP="00097A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Сведения о соответствии межгосударственных стандартов ссылочным международным стандартам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ДА</w:t>
      </w:r>
      <w:r>
        <w:rPr>
          <w:color w:val="2D2D2D"/>
          <w:sz w:val="15"/>
          <w:szCs w:val="15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1752"/>
        <w:gridCol w:w="3268"/>
      </w:tblGrid>
      <w:tr w:rsidR="00097ABB" w:rsidTr="00097ABB">
        <w:trPr>
          <w:trHeight w:val="15"/>
        </w:trPr>
        <w:tc>
          <w:tcPr>
            <w:tcW w:w="6098" w:type="dxa"/>
            <w:hideMark/>
          </w:tcPr>
          <w:p w:rsidR="00097ABB" w:rsidRDefault="00097AB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97ABB" w:rsidRDefault="00097ABB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97ABB" w:rsidRDefault="00097ABB">
            <w:pPr>
              <w:rPr>
                <w:sz w:val="2"/>
                <w:szCs w:val="24"/>
              </w:rPr>
            </w:pPr>
          </w:p>
        </w:tc>
      </w:tr>
      <w:tr w:rsidR="00097ABB" w:rsidTr="00097ABB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международного стандарта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соответствия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межгосударственного стандарта</w:t>
            </w:r>
          </w:p>
        </w:tc>
      </w:tr>
      <w:tr w:rsidR="00097ABB" w:rsidTr="00097ABB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6550-1 Транспорт дорожный. Запальные свечи в корпусе с конической опорной поверхностью и соответствующие гнезда в головке цилиндра. Часть 1. Свечи М 14х1,25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097ABB" w:rsidTr="00097ABB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6550-2 Транспорт дорожный. Запальные свечи в корпусе с конической опорной поверхностью и соответствующие гнезда в головке цилиндра. Часть 2. Свечи М 12х1,25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097ABB" w:rsidTr="00097ABB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6550-3 Транспорт дорожный. Запальные свечи в корпусе с конической опорной поверхностью и соответствующие гнезда в головке цилиндра. Часть 3. Свечи запальные М10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097ABB" w:rsidTr="00097ABB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6550-4 Транспорт дорожный. Запальные свечи в корпусе с конической опорной поверхностью и соответствующие гнезда в головке цилиндра. Часть 4. Свечи М8х1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097ABB" w:rsidTr="00097ABB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IEC 60068-2-6 Испытания на условия окружающей среды. Часть 2-6. Испытания 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ISO 7578-2013 Транспорт дорожный. Свечи накаливания со спиралью в оболочке. Технические требования и методы испытаний" style="width:12.9pt;height:17.75pt"/>
              </w:pict>
            </w:r>
            <w:r>
              <w:rPr>
                <w:color w:val="2D2D2D"/>
                <w:sz w:val="15"/>
                <w:szCs w:val="15"/>
              </w:rPr>
              <w:t>. Вибрация (синусоидальная)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MOD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97ABB">
              <w:rPr>
                <w:color w:val="2D2D2D"/>
                <w:sz w:val="15"/>
                <w:szCs w:val="15"/>
              </w:rPr>
              <w:t>ГОСТ 14254-96</w:t>
            </w:r>
            <w:r>
              <w:rPr>
                <w:color w:val="2D2D2D"/>
                <w:sz w:val="15"/>
                <w:szCs w:val="15"/>
              </w:rPr>
              <w:t> (МЭК 529-89)** Степени защиты, обеспечиваемые оболочками (код IP)</w:t>
            </w:r>
          </w:p>
        </w:tc>
      </w:tr>
      <w:tr w:rsidR="00097ABB" w:rsidTr="00097ABB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ABB" w:rsidRDefault="00097A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Соответствующий межгосударственный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Внесенные технические отклонения обеспечивают выполнение требований настоящего стандарта.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В настоящей таблице использовано следующее условное обозначение степени соответствия стандарта: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MOD - модифицированный стандарт.</w:t>
            </w:r>
          </w:p>
        </w:tc>
      </w:tr>
    </w:tbl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____________________________________________________________________________________</w:t>
      </w:r>
      <w:r>
        <w:rPr>
          <w:color w:val="2D2D2D"/>
          <w:sz w:val="15"/>
          <w:szCs w:val="15"/>
        </w:rPr>
        <w:br/>
        <w:t>УДК 621.43.045.6:006.354 МКС 43.060.50</w:t>
      </w:r>
    </w:p>
    <w:p w:rsidR="00097ABB" w:rsidRDefault="00097ABB" w:rsidP="00097A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Ключевые слова: дорожный транспорт, свечи накаливания со спиралью в оболочке</w:t>
      </w:r>
      <w:r>
        <w:rPr>
          <w:color w:val="2D2D2D"/>
          <w:sz w:val="15"/>
          <w:szCs w:val="15"/>
        </w:rPr>
        <w:br/>
        <w:t>____________________________________________________________________________________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119E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61C51"/>
    <w:multiLevelType w:val="multilevel"/>
    <w:tmpl w:val="284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341389"/>
    <w:multiLevelType w:val="multilevel"/>
    <w:tmpl w:val="3FAE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9C0FC4"/>
    <w:multiLevelType w:val="multilevel"/>
    <w:tmpl w:val="F1B2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5025A5"/>
    <w:multiLevelType w:val="multilevel"/>
    <w:tmpl w:val="A4AE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BC71E0"/>
    <w:multiLevelType w:val="multilevel"/>
    <w:tmpl w:val="DF5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70BF3"/>
    <w:multiLevelType w:val="multilevel"/>
    <w:tmpl w:val="42F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0D2DB6"/>
    <w:multiLevelType w:val="multilevel"/>
    <w:tmpl w:val="957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14064B"/>
    <w:multiLevelType w:val="multilevel"/>
    <w:tmpl w:val="427C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4"/>
  </w:num>
  <w:num w:numId="3">
    <w:abstractNumId w:val="36"/>
  </w:num>
  <w:num w:numId="4">
    <w:abstractNumId w:val="6"/>
  </w:num>
  <w:num w:numId="5">
    <w:abstractNumId w:val="27"/>
  </w:num>
  <w:num w:numId="6">
    <w:abstractNumId w:val="23"/>
  </w:num>
  <w:num w:numId="7">
    <w:abstractNumId w:val="22"/>
  </w:num>
  <w:num w:numId="8">
    <w:abstractNumId w:val="7"/>
  </w:num>
  <w:num w:numId="9">
    <w:abstractNumId w:val="30"/>
  </w:num>
  <w:num w:numId="10">
    <w:abstractNumId w:val="17"/>
  </w:num>
  <w:num w:numId="11">
    <w:abstractNumId w:val="18"/>
  </w:num>
  <w:num w:numId="12">
    <w:abstractNumId w:val="20"/>
  </w:num>
  <w:num w:numId="13">
    <w:abstractNumId w:val="29"/>
  </w:num>
  <w:num w:numId="14">
    <w:abstractNumId w:val="19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0"/>
  </w:num>
  <w:num w:numId="23">
    <w:abstractNumId w:val="14"/>
  </w:num>
  <w:num w:numId="24">
    <w:abstractNumId w:val="15"/>
  </w:num>
  <w:num w:numId="25">
    <w:abstractNumId w:val="33"/>
  </w:num>
  <w:num w:numId="26">
    <w:abstractNumId w:val="26"/>
  </w:num>
  <w:num w:numId="27">
    <w:abstractNumId w:val="28"/>
  </w:num>
  <w:num w:numId="28">
    <w:abstractNumId w:val="8"/>
  </w:num>
  <w:num w:numId="29">
    <w:abstractNumId w:val="25"/>
  </w:num>
  <w:num w:numId="30">
    <w:abstractNumId w:val="35"/>
  </w:num>
  <w:num w:numId="31">
    <w:abstractNumId w:val="11"/>
  </w:num>
  <w:num w:numId="32">
    <w:abstractNumId w:val="9"/>
  </w:num>
  <w:num w:numId="33">
    <w:abstractNumId w:val="24"/>
  </w:num>
  <w:num w:numId="34">
    <w:abstractNumId w:val="5"/>
  </w:num>
  <w:num w:numId="35">
    <w:abstractNumId w:val="13"/>
  </w:num>
  <w:num w:numId="36">
    <w:abstractNumId w:val="31"/>
  </w:num>
  <w:num w:numId="37">
    <w:abstractNumId w:val="16"/>
  </w:num>
  <w:num w:numId="38">
    <w:abstractNumId w:val="39"/>
  </w:num>
  <w:num w:numId="39">
    <w:abstractNumId w:val="3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97ABB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119E7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51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18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10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0268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6384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737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3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39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0520696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5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1780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6775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106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54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2017-10-24T17:38:00Z</dcterms:created>
  <dcterms:modified xsi:type="dcterms:W3CDTF">2017-10-24T17:38:00Z</dcterms:modified>
</cp:coreProperties>
</file>