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7" w:rsidRDefault="005F4D57" w:rsidP="005F4D5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50370-92 Редукторы и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мотор-редукторы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общемашиностроительного применения. Термины и определения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50370-92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Г00</w:t>
      </w:r>
    </w:p>
    <w:p w:rsidR="005F4D57" w:rsidRDefault="005F4D57" w:rsidP="005F4D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</w:p>
    <w:p w:rsidR="005F4D57" w:rsidRDefault="005F4D57" w:rsidP="005F4D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 xml:space="preserve">РЕДУКТОРЫ И </w:t>
      </w:r>
      <w:proofErr w:type="gramStart"/>
      <w:r>
        <w:rPr>
          <w:color w:val="3C3C3C"/>
          <w:sz w:val="41"/>
          <w:szCs w:val="41"/>
        </w:rPr>
        <w:t>МОТОР-РЕДУКТОРЫ</w:t>
      </w:r>
      <w:proofErr w:type="gramEnd"/>
      <w:r>
        <w:rPr>
          <w:color w:val="3C3C3C"/>
          <w:sz w:val="41"/>
          <w:szCs w:val="41"/>
        </w:rPr>
        <w:t xml:space="preserve"> ОБЩЕМАШИНОСТРОИТЕЛЬНОГО ПРИМЕНЕНИЯ </w:t>
      </w:r>
    </w:p>
    <w:p w:rsidR="005F4D57" w:rsidRPr="005F4D57" w:rsidRDefault="005F4D57" w:rsidP="005F4D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Термины</w:t>
      </w:r>
      <w:r w:rsidRPr="005F4D57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</w:t>
      </w:r>
      <w:r w:rsidRPr="005F4D57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определения</w:t>
      </w:r>
    </w:p>
    <w:p w:rsidR="005F4D57" w:rsidRDefault="005F4D57" w:rsidP="005F4D5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5F4D57">
        <w:rPr>
          <w:color w:val="3C3C3C"/>
          <w:sz w:val="41"/>
          <w:szCs w:val="41"/>
          <w:lang w:val="en-US"/>
        </w:rPr>
        <w:t>Reducers and motor-reducers for general machine-building application.</w:t>
      </w:r>
      <w:proofErr w:type="gramEnd"/>
      <w:r w:rsidRPr="005F4D57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Terms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detinitions</w:t>
      </w:r>
      <w:proofErr w:type="spellEnd"/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41 6100, 41 6170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1993-07-01</w:t>
      </w:r>
    </w:p>
    <w:p w:rsidR="005F4D57" w:rsidRDefault="005F4D57" w:rsidP="005F4D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Техническим комитетом по стандартизации ТК 96 "Механические приводы"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</w:t>
      </w:r>
      <w:proofErr w:type="gramStart"/>
      <w:r>
        <w:rPr>
          <w:color w:val="2D2D2D"/>
          <w:sz w:val="15"/>
          <w:szCs w:val="15"/>
        </w:rPr>
        <w:t>УТВЕРЖДЕН</w:t>
      </w:r>
      <w:proofErr w:type="gramEnd"/>
      <w:r>
        <w:rPr>
          <w:color w:val="2D2D2D"/>
          <w:sz w:val="15"/>
          <w:szCs w:val="15"/>
        </w:rPr>
        <w:t xml:space="preserve"> И ВВЕДЕН В ДЕЙСТВИЕ Постановлением Госстандарта России от 21.10.92 N 1431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- 1998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проверки - 5 лет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ВВЕДЕН ВПЕРВЫЕ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 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5F4D57" w:rsidTr="005F4D57">
        <w:trPr>
          <w:trHeight w:val="15"/>
        </w:trPr>
        <w:tc>
          <w:tcPr>
            <w:tcW w:w="4990" w:type="dxa"/>
            <w:hideMark/>
          </w:tcPr>
          <w:p w:rsidR="005F4D57" w:rsidRDefault="005F4D57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5F4D57" w:rsidRDefault="005F4D57">
            <w:pPr>
              <w:rPr>
                <w:sz w:val="2"/>
                <w:szCs w:val="24"/>
              </w:rPr>
            </w:pPr>
          </w:p>
        </w:tc>
      </w:tr>
      <w:tr w:rsidR="005F4D57" w:rsidTr="005F4D5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5F4D57" w:rsidTr="005F4D5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F4D57">
              <w:rPr>
                <w:color w:val="2D2D2D"/>
                <w:sz w:val="15"/>
                <w:szCs w:val="15"/>
              </w:rPr>
              <w:t>ГОСТ 16530-83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часть, 66, 68, 72</w:t>
            </w:r>
          </w:p>
        </w:tc>
      </w:tr>
      <w:tr w:rsidR="005F4D57" w:rsidTr="005F4D5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F4D57">
              <w:rPr>
                <w:color w:val="2D2D2D"/>
                <w:sz w:val="15"/>
                <w:szCs w:val="15"/>
              </w:rPr>
              <w:t>ГОСТ 16531-83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  <w:tr w:rsidR="005F4D57" w:rsidTr="005F4D5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F4D57">
              <w:rPr>
                <w:color w:val="2D2D2D"/>
                <w:sz w:val="15"/>
                <w:szCs w:val="15"/>
              </w:rPr>
              <w:t>ГОСТ 18498-89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</w:tbl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устанавливает термины и определения основных понятий редукторов и </w:t>
      </w:r>
      <w:proofErr w:type="spellStart"/>
      <w:proofErr w:type="gramStart"/>
      <w:r>
        <w:rPr>
          <w:color w:val="2D2D2D"/>
          <w:sz w:val="15"/>
          <w:szCs w:val="15"/>
        </w:rPr>
        <w:t>мотор-редукторов</w:t>
      </w:r>
      <w:proofErr w:type="spellEnd"/>
      <w:proofErr w:type="gramEnd"/>
      <w:r>
        <w:rPr>
          <w:color w:val="2D2D2D"/>
          <w:sz w:val="15"/>
          <w:szCs w:val="15"/>
        </w:rPr>
        <w:t xml:space="preserve"> общемашиностроительного применения, выполняемых в виде самостоятельных изделий.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не распространяется на редукторы и </w:t>
      </w:r>
      <w:proofErr w:type="spellStart"/>
      <w:proofErr w:type="gramStart"/>
      <w:r>
        <w:rPr>
          <w:color w:val="2D2D2D"/>
          <w:sz w:val="15"/>
          <w:szCs w:val="15"/>
        </w:rPr>
        <w:t>мотор-редукторы</w:t>
      </w:r>
      <w:proofErr w:type="spellEnd"/>
      <w:proofErr w:type="gramEnd"/>
      <w:r>
        <w:rPr>
          <w:color w:val="2D2D2D"/>
          <w:sz w:val="15"/>
          <w:szCs w:val="15"/>
        </w:rPr>
        <w:t xml:space="preserve"> специального назначения, но является для них рекомендуемым.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Термины, установленные настоящим стандартом, обязательны для применения во всех видах документации и литературы (по данной научно-технической </w:t>
      </w:r>
      <w:r>
        <w:rPr>
          <w:color w:val="2D2D2D"/>
          <w:sz w:val="15"/>
          <w:szCs w:val="15"/>
        </w:rPr>
        <w:lastRenderedPageBreak/>
        <w:t>отрасли), входящих в сферу работ по стандартизации и использующих результаты этой работы.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должен применяться совместно с </w:t>
      </w:r>
      <w:r w:rsidRPr="005F4D57">
        <w:rPr>
          <w:color w:val="2D2D2D"/>
          <w:sz w:val="15"/>
          <w:szCs w:val="15"/>
        </w:rPr>
        <w:t>ГОСТ 16530</w:t>
      </w:r>
      <w:r>
        <w:rPr>
          <w:color w:val="2D2D2D"/>
          <w:sz w:val="15"/>
          <w:szCs w:val="15"/>
        </w:rPr>
        <w:t>, </w:t>
      </w:r>
      <w:r w:rsidRPr="005F4D57">
        <w:rPr>
          <w:color w:val="2D2D2D"/>
          <w:sz w:val="15"/>
          <w:szCs w:val="15"/>
        </w:rPr>
        <w:t>ГОСТ 16531</w:t>
      </w:r>
      <w:r>
        <w:rPr>
          <w:color w:val="2D2D2D"/>
          <w:sz w:val="15"/>
          <w:szCs w:val="15"/>
        </w:rPr>
        <w:t> и </w:t>
      </w:r>
      <w:r w:rsidRPr="005F4D57">
        <w:rPr>
          <w:color w:val="2D2D2D"/>
          <w:sz w:val="15"/>
          <w:szCs w:val="15"/>
        </w:rPr>
        <w:t>ГОСТ 18498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Для каждого понятия установлен один стандартизованный термин.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Заключенная в круглые скобки часть термина может быть опущена при использовании термина в документах по стандартизации.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Для отдельных стандартизованных терминов приведены поясняющие чертежи.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 стандарте приведен алфавитный указатель терминов.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ПОНЯТИЯ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1 </w:t>
      </w:r>
      <w:r>
        <w:rPr>
          <w:b/>
          <w:bCs/>
          <w:color w:val="2D2D2D"/>
          <w:sz w:val="15"/>
          <w:szCs w:val="15"/>
        </w:rPr>
        <w:t>(зубчатый) редуктор:</w:t>
      </w:r>
      <w:r>
        <w:rPr>
          <w:color w:val="2D2D2D"/>
          <w:sz w:val="15"/>
          <w:szCs w:val="15"/>
        </w:rPr>
        <w:t> механизм для уменьшения частоты вращения и увеличения крутящего момента, в котором не менее двух звеньев сопряжены зубчатыми или червячными зацеплениями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2 </w:t>
      </w:r>
      <w:r>
        <w:rPr>
          <w:b/>
          <w:bCs/>
          <w:color w:val="2D2D2D"/>
          <w:sz w:val="15"/>
          <w:szCs w:val="15"/>
        </w:rPr>
        <w:t>редуктор общемашиностроительного применения:</w:t>
      </w:r>
      <w:r>
        <w:rPr>
          <w:color w:val="2D2D2D"/>
          <w:sz w:val="15"/>
          <w:szCs w:val="15"/>
        </w:rPr>
        <w:t> редуктор, который выполнен в виде самостоятельного изделия, удовлетворяющий комплексу технических требований, общему для большинства случаев применения, выполненный без учета специальных требований, характерных для отдельных отраслей промышленности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РЕДУКТОРЫ ПО ПОДВИЖНОСТИ ОСЕЙ ПЕРЕДАЧ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3 </w:t>
      </w:r>
      <w:r>
        <w:rPr>
          <w:b/>
          <w:bCs/>
          <w:color w:val="2D2D2D"/>
          <w:sz w:val="15"/>
          <w:szCs w:val="15"/>
        </w:rPr>
        <w:t>редуктор с неподвижными осями:</w:t>
      </w:r>
      <w:r>
        <w:rPr>
          <w:color w:val="2D2D2D"/>
          <w:sz w:val="15"/>
          <w:szCs w:val="15"/>
        </w:rPr>
        <w:t> редуктор, геометрические оси зубчатых колес которого не имеют относительного перемещения в пространстве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>
        <w:rPr>
          <w:b/>
          <w:bCs/>
          <w:color w:val="2D2D2D"/>
          <w:sz w:val="15"/>
          <w:szCs w:val="15"/>
        </w:rPr>
        <w:t>редуктор с подвижными осями:</w:t>
      </w:r>
      <w:r>
        <w:rPr>
          <w:color w:val="2D2D2D"/>
          <w:sz w:val="15"/>
          <w:szCs w:val="15"/>
        </w:rPr>
        <w:t> редуктор, в котором геометрическая ось хотя бы одного из зубчатых колес подвижна (черт.1)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97455" cy="1323975"/>
            <wp:effectExtent l="19050" t="0" r="0" b="0"/>
            <wp:docPr id="389" name="Рисунок 389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РЕДУКТОРЫ ПО ВИДУ ЗУБЧАТЫХ ПЕРЕДАЧ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5 </w:t>
      </w:r>
      <w:r>
        <w:rPr>
          <w:b/>
          <w:bCs/>
          <w:color w:val="2D2D2D"/>
          <w:sz w:val="15"/>
          <w:szCs w:val="15"/>
        </w:rPr>
        <w:t>тип редуктора:</w:t>
      </w:r>
      <w:r>
        <w:rPr>
          <w:color w:val="2D2D2D"/>
          <w:sz w:val="15"/>
          <w:szCs w:val="15"/>
        </w:rPr>
        <w:t> единица классификационного деления, определяющая редуктор по конструктивному признаку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6 </w:t>
      </w:r>
      <w:r>
        <w:rPr>
          <w:b/>
          <w:bCs/>
          <w:color w:val="2D2D2D"/>
          <w:sz w:val="15"/>
          <w:szCs w:val="15"/>
        </w:rPr>
        <w:t>типоразмер редуктора:</w:t>
      </w:r>
      <w:r>
        <w:rPr>
          <w:color w:val="2D2D2D"/>
          <w:sz w:val="15"/>
          <w:szCs w:val="15"/>
        </w:rPr>
        <w:t> определяющий размер конкретного типа редуктора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7 </w:t>
      </w:r>
      <w:r>
        <w:rPr>
          <w:b/>
          <w:bCs/>
          <w:color w:val="2D2D2D"/>
          <w:sz w:val="15"/>
          <w:szCs w:val="15"/>
        </w:rPr>
        <w:t>цилиндрический редуктор:</w:t>
      </w:r>
      <w:r>
        <w:rPr>
          <w:color w:val="2D2D2D"/>
          <w:sz w:val="15"/>
          <w:szCs w:val="15"/>
        </w:rPr>
        <w:t> редуктор, который содержит только цилиндрические зубчатые передачи (черт.2)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34720" cy="791845"/>
            <wp:effectExtent l="19050" t="0" r="0" b="0"/>
            <wp:docPr id="390" name="Рисунок 390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Черт.2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8 </w:t>
      </w:r>
      <w:r>
        <w:rPr>
          <w:b/>
          <w:bCs/>
          <w:color w:val="2D2D2D"/>
          <w:sz w:val="15"/>
          <w:szCs w:val="15"/>
        </w:rPr>
        <w:t>конический редуктор:</w:t>
      </w:r>
      <w:r>
        <w:rPr>
          <w:color w:val="2D2D2D"/>
          <w:sz w:val="15"/>
          <w:szCs w:val="15"/>
        </w:rPr>
        <w:t> редуктор, который содержит только конические зубчатые передачи (черт.3) </w:t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55395" cy="702945"/>
            <wp:effectExtent l="19050" t="0" r="1905" b="0"/>
            <wp:docPr id="391" name="Рисунок 391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9 </w:t>
      </w:r>
      <w:r>
        <w:rPr>
          <w:b/>
          <w:bCs/>
          <w:color w:val="2D2D2D"/>
          <w:sz w:val="15"/>
          <w:szCs w:val="15"/>
        </w:rPr>
        <w:t>червячный редуктор:</w:t>
      </w:r>
      <w:r>
        <w:rPr>
          <w:color w:val="2D2D2D"/>
          <w:sz w:val="15"/>
          <w:szCs w:val="15"/>
        </w:rPr>
        <w:t> редуктор, который содержит червячные передачи (черт.4).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По виду передач различают червячные цилиндрические редукторы и червячные глобоидные редукторы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34720" cy="948690"/>
            <wp:effectExtent l="19050" t="0" r="0" b="0"/>
            <wp:docPr id="392" name="Рисунок 392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10 </w:t>
      </w:r>
      <w:r>
        <w:rPr>
          <w:b/>
          <w:bCs/>
          <w:color w:val="2D2D2D"/>
          <w:sz w:val="15"/>
          <w:szCs w:val="15"/>
        </w:rPr>
        <w:t>планетарный редуктор:</w:t>
      </w:r>
      <w:r>
        <w:rPr>
          <w:color w:val="2D2D2D"/>
          <w:sz w:val="15"/>
          <w:szCs w:val="15"/>
        </w:rPr>
        <w:t> редуктор, который содержит передачи с подвижными осями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черт.1)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11 </w:t>
      </w:r>
      <w:r>
        <w:rPr>
          <w:b/>
          <w:bCs/>
          <w:color w:val="2D2D2D"/>
          <w:sz w:val="15"/>
          <w:szCs w:val="15"/>
        </w:rPr>
        <w:t>волновой редуктор:</w:t>
      </w:r>
      <w:r>
        <w:rPr>
          <w:color w:val="2D2D2D"/>
          <w:sz w:val="15"/>
          <w:szCs w:val="15"/>
        </w:rPr>
        <w:t> редуктор, который содержит цилиндрическую передачу с деформируемыми зубчатыми колесами (черт.5)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21815" cy="1685290"/>
            <wp:effectExtent l="19050" t="0" r="6985" b="0"/>
            <wp:docPr id="393" name="Рисунок 393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Черт.5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12 </w:t>
      </w:r>
      <w:r>
        <w:rPr>
          <w:b/>
          <w:bCs/>
          <w:color w:val="2D2D2D"/>
          <w:sz w:val="15"/>
          <w:szCs w:val="15"/>
        </w:rPr>
        <w:t>комбинированный редуктор:</w:t>
      </w:r>
      <w:r>
        <w:rPr>
          <w:color w:val="2D2D2D"/>
          <w:sz w:val="15"/>
          <w:szCs w:val="15"/>
        </w:rPr>
        <w:t> редуктор, содержащий различные типы зубчатых передач.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В наименованиях редукторов типы зубчатых передач указывают по порядку их расположения от входного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13 </w:t>
      </w:r>
      <w:proofErr w:type="spellStart"/>
      <w:r>
        <w:rPr>
          <w:b/>
          <w:bCs/>
          <w:color w:val="2D2D2D"/>
          <w:sz w:val="15"/>
          <w:szCs w:val="15"/>
        </w:rPr>
        <w:t>коническо-цилиндрический</w:t>
      </w:r>
      <w:proofErr w:type="spellEnd"/>
      <w:r>
        <w:rPr>
          <w:b/>
          <w:bCs/>
          <w:color w:val="2D2D2D"/>
          <w:sz w:val="15"/>
          <w:szCs w:val="15"/>
        </w:rPr>
        <w:t xml:space="preserve"> редуктор:</w:t>
      </w:r>
      <w:r>
        <w:rPr>
          <w:color w:val="2D2D2D"/>
          <w:sz w:val="15"/>
          <w:szCs w:val="15"/>
        </w:rPr>
        <w:t> редуктор, который содержит конические и цилиндрические передачи (черт.6)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26210" cy="798195"/>
            <wp:effectExtent l="19050" t="0" r="2540" b="0"/>
            <wp:docPr id="394" name="Рисунок 394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Черт.6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14 </w:t>
      </w:r>
      <w:proofErr w:type="spellStart"/>
      <w:r>
        <w:rPr>
          <w:b/>
          <w:bCs/>
          <w:color w:val="2D2D2D"/>
          <w:sz w:val="15"/>
          <w:szCs w:val="15"/>
        </w:rPr>
        <w:t>цилиндрическо-червячный</w:t>
      </w:r>
      <w:proofErr w:type="spellEnd"/>
      <w:r>
        <w:rPr>
          <w:b/>
          <w:bCs/>
          <w:color w:val="2D2D2D"/>
          <w:sz w:val="15"/>
          <w:szCs w:val="15"/>
        </w:rPr>
        <w:t xml:space="preserve"> редуктор:</w:t>
      </w:r>
      <w:r>
        <w:rPr>
          <w:color w:val="2D2D2D"/>
          <w:sz w:val="15"/>
          <w:szCs w:val="15"/>
        </w:rPr>
        <w:t> редуктор, который содержит цилиндрические и червячные передачи (черт.7)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49045" cy="941705"/>
            <wp:effectExtent l="19050" t="0" r="8255" b="0"/>
            <wp:docPr id="395" name="Рисунок 395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Черт.7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15 </w:t>
      </w:r>
      <w:proofErr w:type="spellStart"/>
      <w:r>
        <w:rPr>
          <w:b/>
          <w:bCs/>
          <w:color w:val="2D2D2D"/>
          <w:sz w:val="15"/>
          <w:szCs w:val="15"/>
        </w:rPr>
        <w:t>цилиндрическо-планетарный</w:t>
      </w:r>
      <w:proofErr w:type="spellEnd"/>
      <w:r>
        <w:rPr>
          <w:b/>
          <w:bCs/>
          <w:color w:val="2D2D2D"/>
          <w:sz w:val="15"/>
          <w:szCs w:val="15"/>
        </w:rPr>
        <w:t xml:space="preserve"> редуктор:</w:t>
      </w:r>
      <w:r>
        <w:rPr>
          <w:color w:val="2D2D2D"/>
          <w:sz w:val="15"/>
          <w:szCs w:val="15"/>
        </w:rPr>
        <w:t> редуктор, который содержит цилиндрические передачи и планетарные механизмы (черт.8)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69365" cy="1132840"/>
            <wp:effectExtent l="19050" t="0" r="6985" b="0"/>
            <wp:docPr id="396" name="Рисунок 396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Черт.8</w:t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ЦИЛИНДРИЧЕСКИЕ ЗУБЧАТЫЕ РЕДУКТОРЫ ПО РАСПОЛОЖЕНИЮ ПАР КОЛЕС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16 </w:t>
      </w:r>
      <w:r>
        <w:rPr>
          <w:b/>
          <w:bCs/>
          <w:color w:val="2D2D2D"/>
          <w:sz w:val="15"/>
          <w:szCs w:val="15"/>
        </w:rPr>
        <w:t>симметричный редуктор:</w:t>
      </w:r>
      <w:r>
        <w:rPr>
          <w:color w:val="2D2D2D"/>
          <w:sz w:val="15"/>
          <w:szCs w:val="15"/>
        </w:rPr>
        <w:t> цилиндрический редуктор с симметричным расположением пар колес в корпусе (черт.9)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982345"/>
            <wp:effectExtent l="19050" t="0" r="4445" b="0"/>
            <wp:docPr id="397" name="Рисунок 397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Черт.9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17 </w:t>
      </w:r>
      <w:r>
        <w:rPr>
          <w:b/>
          <w:bCs/>
          <w:color w:val="2D2D2D"/>
          <w:sz w:val="15"/>
          <w:szCs w:val="15"/>
        </w:rPr>
        <w:t>несимметричный редуктор:</w:t>
      </w:r>
      <w:r>
        <w:rPr>
          <w:color w:val="2D2D2D"/>
          <w:sz w:val="15"/>
          <w:szCs w:val="15"/>
        </w:rPr>
        <w:t> цилиндрический редуктор с несимметричным расположением пар колес в корпусе (черт.10)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76350" cy="825500"/>
            <wp:effectExtent l="19050" t="0" r="0" b="0"/>
            <wp:docPr id="398" name="Рисунок 398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Черт.10</w:t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РЕДУКТОРЫ ПО ЧИСЛУ СТУПЕНЕЙ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18 </w:t>
      </w:r>
      <w:r>
        <w:rPr>
          <w:b/>
          <w:bCs/>
          <w:color w:val="2D2D2D"/>
          <w:sz w:val="15"/>
          <w:szCs w:val="15"/>
        </w:rPr>
        <w:t>одноступенчатый редуктор:</w:t>
      </w:r>
      <w:r>
        <w:rPr>
          <w:color w:val="2D2D2D"/>
          <w:sz w:val="15"/>
          <w:szCs w:val="15"/>
        </w:rPr>
        <w:t> редуктор, имеющий одну зубчатую передачу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19 </w:t>
      </w:r>
      <w:r>
        <w:rPr>
          <w:b/>
          <w:bCs/>
          <w:color w:val="2D2D2D"/>
          <w:sz w:val="15"/>
          <w:szCs w:val="15"/>
        </w:rPr>
        <w:t>многоступенчатый редуктор:</w:t>
      </w:r>
      <w:r>
        <w:rPr>
          <w:color w:val="2D2D2D"/>
          <w:sz w:val="15"/>
          <w:szCs w:val="15"/>
        </w:rPr>
        <w:t> редуктор, имеющий две или более зубчатых передач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КОМБИНАЦИЯ ДВИГАТЕЛЯ С РЕДУКТОРОМ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20 </w:t>
      </w:r>
      <w:r>
        <w:rPr>
          <w:b/>
          <w:bCs/>
          <w:color w:val="2D2D2D"/>
          <w:sz w:val="15"/>
          <w:szCs w:val="15"/>
        </w:rPr>
        <w:t>мотор-редуктор:</w:t>
      </w:r>
      <w:r>
        <w:rPr>
          <w:color w:val="2D2D2D"/>
          <w:sz w:val="15"/>
          <w:szCs w:val="15"/>
        </w:rPr>
        <w:t> самостоятельное изделие, состоящее из редуктора и двигателя, соединенных промежуточной муфтой или без нее (черт.11)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26210" cy="921385"/>
            <wp:effectExtent l="19050" t="0" r="2540" b="0"/>
            <wp:docPr id="399" name="Рисунок 399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Черт.11</w:t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РЕДУКТОРЫ ПО ВЗАИМНОМУ РАСПОЛОЖЕНИЮ ОСЕЙ ВАЛОВ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21 </w:t>
      </w:r>
      <w:r>
        <w:rPr>
          <w:b/>
          <w:bCs/>
          <w:color w:val="2D2D2D"/>
          <w:sz w:val="15"/>
          <w:szCs w:val="15"/>
        </w:rPr>
        <w:t>редуктор с параллельными осями</w:t>
      </w:r>
      <w:r>
        <w:rPr>
          <w:color w:val="2D2D2D"/>
          <w:sz w:val="15"/>
          <w:szCs w:val="15"/>
        </w:rPr>
        <w:t> (черт.12) -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34720" cy="607060"/>
            <wp:effectExtent l="19050" t="0" r="0" b="0"/>
            <wp:docPr id="400" name="Рисунок 400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Черт.12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22 </w:t>
      </w:r>
      <w:r>
        <w:rPr>
          <w:b/>
          <w:bCs/>
          <w:color w:val="2D2D2D"/>
          <w:sz w:val="15"/>
          <w:szCs w:val="15"/>
        </w:rPr>
        <w:t>редуктор с пересекающимися осями</w:t>
      </w:r>
      <w:r>
        <w:rPr>
          <w:color w:val="2D2D2D"/>
          <w:sz w:val="15"/>
          <w:szCs w:val="15"/>
        </w:rPr>
        <w:t> (черт.13) -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35075" cy="716280"/>
            <wp:effectExtent l="19050" t="0" r="3175" b="0"/>
            <wp:docPr id="401" name="Рисунок 401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Черт.13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23 </w:t>
      </w:r>
      <w:r>
        <w:rPr>
          <w:b/>
          <w:bCs/>
          <w:color w:val="2D2D2D"/>
          <w:sz w:val="15"/>
          <w:szCs w:val="15"/>
        </w:rPr>
        <w:t>редуктор со скрещивающимися осями</w:t>
      </w:r>
      <w:r>
        <w:rPr>
          <w:color w:val="2D2D2D"/>
          <w:sz w:val="15"/>
          <w:szCs w:val="15"/>
        </w:rPr>
        <w:t> (черт.14) -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47240" cy="907415"/>
            <wp:effectExtent l="19050" t="0" r="0" b="0"/>
            <wp:docPr id="402" name="Рисунок 402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Черт.14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24 </w:t>
      </w:r>
      <w:proofErr w:type="spellStart"/>
      <w:r>
        <w:rPr>
          <w:b/>
          <w:bCs/>
          <w:color w:val="2D2D2D"/>
          <w:sz w:val="15"/>
          <w:szCs w:val="15"/>
        </w:rPr>
        <w:t>соосный</w:t>
      </w:r>
      <w:proofErr w:type="spellEnd"/>
      <w:r>
        <w:rPr>
          <w:b/>
          <w:bCs/>
          <w:color w:val="2D2D2D"/>
          <w:sz w:val="15"/>
          <w:szCs w:val="15"/>
        </w:rPr>
        <w:t xml:space="preserve"> редуктор:</w:t>
      </w:r>
      <w:r>
        <w:rPr>
          <w:color w:val="2D2D2D"/>
          <w:sz w:val="15"/>
          <w:szCs w:val="15"/>
        </w:rPr>
        <w:t xml:space="preserve"> редуктор, в котором оси входного и выходного валов расположены </w:t>
      </w:r>
      <w:proofErr w:type="spellStart"/>
      <w:r>
        <w:rPr>
          <w:color w:val="2D2D2D"/>
          <w:sz w:val="15"/>
          <w:szCs w:val="15"/>
        </w:rPr>
        <w:t>соосно</w:t>
      </w:r>
      <w:proofErr w:type="spellEnd"/>
      <w:r>
        <w:rPr>
          <w:color w:val="2D2D2D"/>
          <w:sz w:val="15"/>
          <w:szCs w:val="15"/>
        </w:rPr>
        <w:t xml:space="preserve"> (черт.15)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173480" cy="2258695"/>
            <wp:effectExtent l="19050" t="0" r="7620" b="0"/>
            <wp:docPr id="403" name="Рисунок 403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Черт.15</w:t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РЕДУКТОРЫ ПО РАСПОЛОЖЕНИЮ ОСЕЙ КОНЦОВ ВАЛОВ В ПРОСТРАНСТВЕ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25 </w:t>
      </w:r>
      <w:r>
        <w:rPr>
          <w:b/>
          <w:bCs/>
          <w:color w:val="2D2D2D"/>
          <w:sz w:val="15"/>
          <w:szCs w:val="15"/>
        </w:rPr>
        <w:t>горизонтальный редуктор:</w:t>
      </w:r>
      <w:r>
        <w:rPr>
          <w:color w:val="2D2D2D"/>
          <w:sz w:val="15"/>
          <w:szCs w:val="15"/>
        </w:rPr>
        <w:t> редуктор, оси концов валов которого расположены горизонтально (черт.16)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368300"/>
            <wp:effectExtent l="19050" t="0" r="0" b="0"/>
            <wp:docPr id="404" name="Рисунок 404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Черт.16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26 </w:t>
      </w:r>
      <w:r>
        <w:rPr>
          <w:b/>
          <w:bCs/>
          <w:color w:val="2D2D2D"/>
          <w:sz w:val="15"/>
          <w:szCs w:val="15"/>
        </w:rPr>
        <w:t>вертикальный редуктор:</w:t>
      </w:r>
      <w:r>
        <w:rPr>
          <w:color w:val="2D2D2D"/>
          <w:sz w:val="15"/>
          <w:szCs w:val="15"/>
        </w:rPr>
        <w:t> редуктор, оси концов валов которого расположены вертикально (черт.17)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69720" cy="573405"/>
            <wp:effectExtent l="19050" t="0" r="0" b="0"/>
            <wp:docPr id="405" name="Рисунок 405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Черт.17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27 </w:t>
      </w:r>
      <w:r>
        <w:rPr>
          <w:b/>
          <w:bCs/>
          <w:color w:val="2D2D2D"/>
          <w:sz w:val="15"/>
          <w:szCs w:val="15"/>
        </w:rPr>
        <w:t>универсальный редуктор:</w:t>
      </w:r>
      <w:r>
        <w:rPr>
          <w:color w:val="2D2D2D"/>
          <w:sz w:val="15"/>
          <w:szCs w:val="15"/>
        </w:rPr>
        <w:t> редуктор, допускающий работу в произвольном положении в пространстве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28 </w:t>
      </w:r>
      <w:r>
        <w:rPr>
          <w:b/>
          <w:bCs/>
          <w:color w:val="2D2D2D"/>
          <w:sz w:val="15"/>
          <w:szCs w:val="15"/>
        </w:rPr>
        <w:t>горизонтально-вертикальный редуктор:</w:t>
      </w:r>
      <w:r>
        <w:rPr>
          <w:color w:val="2D2D2D"/>
          <w:sz w:val="15"/>
          <w:szCs w:val="15"/>
        </w:rPr>
        <w:t> редуктор, ось входного вала которого расположена горизонтально, а ось выходного вала - вертикально (черт.18)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15110" cy="552450"/>
            <wp:effectExtent l="19050" t="0" r="8890" b="0"/>
            <wp:docPr id="406" name="Рисунок 406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Черт.18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29 </w:t>
      </w:r>
      <w:r>
        <w:rPr>
          <w:b/>
          <w:bCs/>
          <w:color w:val="2D2D2D"/>
          <w:sz w:val="15"/>
          <w:szCs w:val="15"/>
        </w:rPr>
        <w:t>вертикально-горизонтальный редуктор:</w:t>
      </w:r>
      <w:r>
        <w:rPr>
          <w:color w:val="2D2D2D"/>
          <w:sz w:val="15"/>
          <w:szCs w:val="15"/>
        </w:rPr>
        <w:t> редуктор, ось входного вала которого расположена вертикально, а ось выходного вала - горизонтально (черт.19)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450215"/>
            <wp:effectExtent l="19050" t="0" r="8255" b="0"/>
            <wp:docPr id="407" name="Рисунок 407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Черт.19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РЕДУКТОРЫ ПО СПОСОБУ КРЕПЛЕНИЯ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30 </w:t>
      </w:r>
      <w:r>
        <w:rPr>
          <w:b/>
          <w:bCs/>
          <w:color w:val="2D2D2D"/>
          <w:sz w:val="15"/>
          <w:szCs w:val="15"/>
        </w:rPr>
        <w:t>редуктор на лапах</w:t>
      </w:r>
      <w:r>
        <w:rPr>
          <w:color w:val="2D2D2D"/>
          <w:sz w:val="15"/>
          <w:szCs w:val="15"/>
        </w:rPr>
        <w:t> (черт.20)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702945"/>
            <wp:effectExtent l="19050" t="0" r="0" b="0"/>
            <wp:docPr id="408" name="Рисунок 408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Черт.20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31 </w:t>
      </w:r>
      <w:r>
        <w:rPr>
          <w:b/>
          <w:bCs/>
          <w:color w:val="2D2D2D"/>
          <w:sz w:val="15"/>
          <w:szCs w:val="15"/>
        </w:rPr>
        <w:t>фланцевый редуктор:</w:t>
      </w:r>
      <w:r>
        <w:rPr>
          <w:color w:val="2D2D2D"/>
          <w:sz w:val="15"/>
          <w:szCs w:val="15"/>
        </w:rPr>
        <w:t> редуктор, который крепится при помощи находящегося на корпусе фланца, через который проходит выходной вал (черт.21)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688975"/>
            <wp:effectExtent l="19050" t="0" r="635" b="0"/>
            <wp:docPr id="409" name="Рисунок 409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Черт.21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32 </w:t>
      </w:r>
      <w:r>
        <w:rPr>
          <w:b/>
          <w:bCs/>
          <w:color w:val="2D2D2D"/>
          <w:sz w:val="15"/>
          <w:szCs w:val="15"/>
        </w:rPr>
        <w:t>насадной редуктор:</w:t>
      </w:r>
      <w:r>
        <w:rPr>
          <w:color w:val="2D2D2D"/>
          <w:sz w:val="15"/>
          <w:szCs w:val="15"/>
        </w:rPr>
        <w:t xml:space="preserve"> редуктор, который </w:t>
      </w:r>
      <w:proofErr w:type="gramStart"/>
      <w:r>
        <w:rPr>
          <w:color w:val="2D2D2D"/>
          <w:sz w:val="15"/>
          <w:szCs w:val="15"/>
        </w:rPr>
        <w:t>связан с рабочей машиной при помощи выходного полого</w:t>
      </w:r>
      <w:proofErr w:type="gramEnd"/>
      <w:r>
        <w:rPr>
          <w:color w:val="2D2D2D"/>
          <w:sz w:val="15"/>
          <w:szCs w:val="15"/>
        </w:rPr>
        <w:t xml:space="preserve"> вала, насаживаемого на конец вала рабочей машины, и упором для восприятия реактивного крутящего момента (черт.22)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96670" cy="962025"/>
            <wp:effectExtent l="19050" t="0" r="0" b="0"/>
            <wp:docPr id="410" name="Рисунок 410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Черт.22</w:t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УЗЛЫ РЕДУКТОРА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33 </w:t>
      </w:r>
      <w:r>
        <w:rPr>
          <w:b/>
          <w:bCs/>
          <w:color w:val="2D2D2D"/>
          <w:sz w:val="15"/>
          <w:szCs w:val="15"/>
        </w:rPr>
        <w:t>зубчатая передача</w:t>
      </w:r>
      <w:r>
        <w:rPr>
          <w:color w:val="2D2D2D"/>
          <w:sz w:val="15"/>
          <w:szCs w:val="15"/>
        </w:rPr>
        <w:t> - по </w:t>
      </w:r>
      <w:r w:rsidRPr="005F4D57">
        <w:rPr>
          <w:color w:val="2D2D2D"/>
          <w:sz w:val="15"/>
          <w:szCs w:val="15"/>
        </w:rPr>
        <w:t>ГОСТ 16530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34 </w:t>
      </w:r>
      <w:r>
        <w:rPr>
          <w:b/>
          <w:bCs/>
          <w:color w:val="2D2D2D"/>
          <w:sz w:val="15"/>
          <w:szCs w:val="15"/>
        </w:rPr>
        <w:t>корпус (редуктора):</w:t>
      </w:r>
      <w:r>
        <w:rPr>
          <w:color w:val="2D2D2D"/>
          <w:sz w:val="15"/>
          <w:szCs w:val="15"/>
        </w:rPr>
        <w:t> сборочная единица редуктора, которая служит для установки в ней передачи, а также для удержания жидкой смазки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35 </w:t>
      </w:r>
      <w:r>
        <w:rPr>
          <w:b/>
          <w:bCs/>
          <w:color w:val="2D2D2D"/>
          <w:sz w:val="15"/>
          <w:szCs w:val="15"/>
        </w:rPr>
        <w:t>внутренний узел (редуктора):</w:t>
      </w:r>
      <w:r>
        <w:rPr>
          <w:color w:val="2D2D2D"/>
          <w:sz w:val="15"/>
          <w:szCs w:val="15"/>
        </w:rPr>
        <w:t> узел, размещенный внутри корпуса редуктора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36 </w:t>
      </w:r>
      <w:r>
        <w:rPr>
          <w:b/>
          <w:bCs/>
          <w:color w:val="2D2D2D"/>
          <w:sz w:val="15"/>
          <w:szCs w:val="15"/>
        </w:rPr>
        <w:t>отдушина (редуктора):</w:t>
      </w:r>
      <w:r>
        <w:rPr>
          <w:color w:val="2D2D2D"/>
          <w:sz w:val="15"/>
          <w:szCs w:val="15"/>
        </w:rPr>
        <w:t xml:space="preserve"> элемент, обеспечивающий выравнивание давления воздуха внутри редуктора с </w:t>
      </w:r>
      <w:proofErr w:type="gramStart"/>
      <w:r>
        <w:rPr>
          <w:color w:val="2D2D2D"/>
          <w:sz w:val="15"/>
          <w:szCs w:val="15"/>
        </w:rPr>
        <w:t>атмосферным</w:t>
      </w:r>
      <w:proofErr w:type="gramEnd"/>
      <w:r>
        <w:rPr>
          <w:color w:val="2D2D2D"/>
          <w:sz w:val="15"/>
          <w:szCs w:val="15"/>
        </w:rPr>
        <w:t xml:space="preserve"> (черт.23) 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12950" cy="579755"/>
            <wp:effectExtent l="19050" t="0" r="6350" b="0"/>
            <wp:docPr id="411" name="Рисунок 411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Черт.23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37 </w:t>
      </w:r>
      <w:proofErr w:type="spellStart"/>
      <w:r>
        <w:rPr>
          <w:b/>
          <w:bCs/>
          <w:color w:val="2D2D2D"/>
          <w:sz w:val="15"/>
          <w:szCs w:val="15"/>
        </w:rPr>
        <w:t>маслоуказатель</w:t>
      </w:r>
      <w:proofErr w:type="spellEnd"/>
      <w:r>
        <w:rPr>
          <w:b/>
          <w:bCs/>
          <w:color w:val="2D2D2D"/>
          <w:sz w:val="15"/>
          <w:szCs w:val="15"/>
        </w:rPr>
        <w:t xml:space="preserve"> (редуктора):</w:t>
      </w:r>
      <w:r>
        <w:rPr>
          <w:color w:val="2D2D2D"/>
          <w:sz w:val="15"/>
          <w:szCs w:val="15"/>
        </w:rPr>
        <w:t> элемент, непосредственно указывающий уровень масла в редукторе (черт.24)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21030" cy="1146175"/>
            <wp:effectExtent l="19050" t="0" r="7620" b="0"/>
            <wp:docPr id="412" name="Рисунок 412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Черт.24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38 </w:t>
      </w:r>
      <w:r>
        <w:rPr>
          <w:b/>
          <w:bCs/>
          <w:color w:val="2D2D2D"/>
          <w:sz w:val="15"/>
          <w:szCs w:val="15"/>
        </w:rPr>
        <w:t>узел охлаждения (редуктора):</w:t>
      </w:r>
      <w:r>
        <w:rPr>
          <w:color w:val="2D2D2D"/>
          <w:sz w:val="15"/>
          <w:szCs w:val="15"/>
        </w:rPr>
        <w:t> совокупность конструктивных элементов для охлаждения редуктора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39 </w:t>
      </w:r>
      <w:r>
        <w:rPr>
          <w:b/>
          <w:bCs/>
          <w:color w:val="2D2D2D"/>
          <w:sz w:val="15"/>
          <w:szCs w:val="15"/>
        </w:rPr>
        <w:t>генератор (волн редуктора):</w:t>
      </w:r>
      <w:r>
        <w:rPr>
          <w:color w:val="2D2D2D"/>
          <w:sz w:val="15"/>
          <w:szCs w:val="15"/>
        </w:rPr>
        <w:t> узел волнового редуктора для создания движущихся зон зацепления гибкого колеса с жестким колесом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черт.5)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40 </w:t>
      </w:r>
      <w:r>
        <w:rPr>
          <w:b/>
          <w:bCs/>
          <w:color w:val="2D2D2D"/>
          <w:sz w:val="15"/>
          <w:szCs w:val="15"/>
        </w:rPr>
        <w:t>гибкий подшипник:</w:t>
      </w:r>
      <w:r>
        <w:rPr>
          <w:color w:val="2D2D2D"/>
          <w:sz w:val="15"/>
          <w:szCs w:val="15"/>
        </w:rPr>
        <w:t> подшипник качения, у которого тонкостенная наружная обойма подвержена радиальной упругой деформации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черт.5)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ЭЛЕМЕНТЫ КОРПУСА РЕДУКТОРА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41 </w:t>
      </w:r>
      <w:r>
        <w:rPr>
          <w:b/>
          <w:bCs/>
          <w:color w:val="2D2D2D"/>
          <w:sz w:val="15"/>
          <w:szCs w:val="15"/>
        </w:rPr>
        <w:t>основание корпуса (редуктора):</w:t>
      </w:r>
      <w:r>
        <w:rPr>
          <w:color w:val="2D2D2D"/>
          <w:sz w:val="15"/>
          <w:szCs w:val="15"/>
        </w:rPr>
        <w:t> нижняя часть корпуса, с помощью которой редуктор крепится к плите (черт.25)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25855" cy="1030605"/>
            <wp:effectExtent l="19050" t="0" r="0" b="0"/>
            <wp:docPr id="413" name="Рисунок 413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Черт.25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42 </w:t>
      </w:r>
      <w:r>
        <w:rPr>
          <w:b/>
          <w:bCs/>
          <w:color w:val="2D2D2D"/>
          <w:sz w:val="15"/>
          <w:szCs w:val="15"/>
        </w:rPr>
        <w:t>крышка (редуктора):</w:t>
      </w:r>
      <w:r>
        <w:rPr>
          <w:color w:val="2D2D2D"/>
          <w:sz w:val="15"/>
          <w:szCs w:val="15"/>
        </w:rPr>
        <w:t> часть корпуса, которая расположена над основанием корпуса редуктора (черт.26)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25855" cy="989330"/>
            <wp:effectExtent l="19050" t="0" r="0" b="0"/>
            <wp:docPr id="414" name="Рисунок 414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Черт.26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43 </w:t>
      </w:r>
      <w:r>
        <w:rPr>
          <w:b/>
          <w:bCs/>
          <w:color w:val="2D2D2D"/>
          <w:sz w:val="15"/>
          <w:szCs w:val="15"/>
        </w:rPr>
        <w:t>поддон (редуктора):</w:t>
      </w:r>
      <w:r>
        <w:rPr>
          <w:color w:val="2D2D2D"/>
          <w:sz w:val="15"/>
          <w:szCs w:val="15"/>
        </w:rPr>
        <w:t> часть корпуса редуктора, имеющая полость и служащая резервуаром для масла (черт.27)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35075" cy="982345"/>
            <wp:effectExtent l="19050" t="0" r="3175" b="0"/>
            <wp:docPr id="415" name="Рисунок 415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Черт.27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44 </w:t>
      </w:r>
      <w:r>
        <w:rPr>
          <w:b/>
          <w:bCs/>
          <w:color w:val="2D2D2D"/>
          <w:sz w:val="15"/>
          <w:szCs w:val="15"/>
        </w:rPr>
        <w:t>разъем корпуса (редуктора):</w:t>
      </w:r>
      <w:r>
        <w:rPr>
          <w:color w:val="2D2D2D"/>
          <w:sz w:val="15"/>
          <w:szCs w:val="15"/>
        </w:rPr>
        <w:t> место соединения частей корпуса редуктора между собой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45 </w:t>
      </w:r>
      <w:r>
        <w:rPr>
          <w:b/>
          <w:bCs/>
          <w:color w:val="2D2D2D"/>
          <w:sz w:val="15"/>
          <w:szCs w:val="15"/>
        </w:rPr>
        <w:t>(соединительный) фланец (корпуса редуктора):</w:t>
      </w:r>
      <w:r>
        <w:rPr>
          <w:color w:val="2D2D2D"/>
          <w:sz w:val="15"/>
          <w:szCs w:val="15"/>
        </w:rPr>
        <w:t> часть корпуса редуктора, которая охватывает выходной вал и предназначена для соединения корпуса с двигателем или рабочей машиной (черт.28)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86000" cy="1583055"/>
            <wp:effectExtent l="19050" t="0" r="0" b="0"/>
            <wp:docPr id="416" name="Рисунок 416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Черт.28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46 </w:t>
      </w:r>
      <w:r>
        <w:rPr>
          <w:b/>
          <w:bCs/>
          <w:color w:val="2D2D2D"/>
          <w:sz w:val="15"/>
          <w:szCs w:val="15"/>
        </w:rPr>
        <w:t>(смотровой) люк (редуктора):</w:t>
      </w:r>
      <w:r>
        <w:rPr>
          <w:color w:val="2D2D2D"/>
          <w:sz w:val="15"/>
          <w:szCs w:val="15"/>
        </w:rPr>
        <w:t> отверстие в крышке или корпусе редуктора, служащее для осмотра внутренней части редуктора (черт.29)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98905" cy="457200"/>
            <wp:effectExtent l="19050" t="0" r="0" b="0"/>
            <wp:docPr id="417" name="Рисунок 417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Черт.29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47 </w:t>
      </w:r>
      <w:r>
        <w:rPr>
          <w:b/>
          <w:bCs/>
          <w:color w:val="2D2D2D"/>
          <w:sz w:val="15"/>
          <w:szCs w:val="15"/>
        </w:rPr>
        <w:t>лапа (редуктора):</w:t>
      </w:r>
      <w:r>
        <w:rPr>
          <w:color w:val="2D2D2D"/>
          <w:sz w:val="15"/>
          <w:szCs w:val="15"/>
        </w:rPr>
        <w:t> элемент для крепления редуктора (черт.30)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15110" cy="1610360"/>
            <wp:effectExtent l="19050" t="0" r="8890" b="0"/>
            <wp:docPr id="418" name="Рисунок 418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Черт.30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48 </w:t>
      </w:r>
      <w:r>
        <w:rPr>
          <w:b/>
          <w:bCs/>
          <w:color w:val="2D2D2D"/>
          <w:sz w:val="15"/>
          <w:szCs w:val="15"/>
        </w:rPr>
        <w:t>упор (редуктора):</w:t>
      </w:r>
      <w:r>
        <w:rPr>
          <w:color w:val="2D2D2D"/>
          <w:sz w:val="15"/>
          <w:szCs w:val="15"/>
        </w:rPr>
        <w:t> элемент, который устанавливается на корпусе насадного редуктора для восприятия реактивного крутящего момента (черт.31)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26920" cy="1555750"/>
            <wp:effectExtent l="19050" t="0" r="0" b="0"/>
            <wp:docPr id="419" name="Рисунок 419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Черт.31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49 </w:t>
      </w:r>
      <w:r>
        <w:rPr>
          <w:b/>
          <w:bCs/>
          <w:color w:val="2D2D2D"/>
          <w:sz w:val="15"/>
          <w:szCs w:val="15"/>
        </w:rPr>
        <w:t>(грузоподъемный) крюк (редуктора):</w:t>
      </w:r>
      <w:r>
        <w:rPr>
          <w:color w:val="2D2D2D"/>
          <w:sz w:val="15"/>
          <w:szCs w:val="15"/>
        </w:rPr>
        <w:t> элемент корпуса редуктора в виде выступа для крепления грузоподъемных средств (черт.32)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69720" cy="989330"/>
            <wp:effectExtent l="19050" t="0" r="0" b="0"/>
            <wp:docPr id="420" name="Рисунок 420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Черт.32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50 </w:t>
      </w:r>
      <w:r>
        <w:rPr>
          <w:b/>
          <w:bCs/>
          <w:color w:val="2D2D2D"/>
          <w:sz w:val="15"/>
          <w:szCs w:val="15"/>
        </w:rPr>
        <w:t>проушина (редуктора):</w:t>
      </w:r>
      <w:r>
        <w:rPr>
          <w:color w:val="2D2D2D"/>
          <w:sz w:val="15"/>
          <w:szCs w:val="15"/>
        </w:rPr>
        <w:t> элемент корпуса редуктора в виде отверстия для крепления грузоподъемных средств (черт.33)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64540" cy="716280"/>
            <wp:effectExtent l="19050" t="0" r="0" b="0"/>
            <wp:docPr id="421" name="Рисунок 421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Черт.33</w:t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ДЕТАЛИ РЕДУКТОРА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51 </w:t>
      </w:r>
      <w:r>
        <w:rPr>
          <w:b/>
          <w:bCs/>
          <w:color w:val="2D2D2D"/>
          <w:sz w:val="15"/>
          <w:szCs w:val="15"/>
        </w:rPr>
        <w:t>крышка смотрового люка (редуктора):</w:t>
      </w:r>
      <w:r>
        <w:rPr>
          <w:color w:val="2D2D2D"/>
          <w:sz w:val="15"/>
          <w:szCs w:val="15"/>
        </w:rPr>
        <w:t> - (черт.34)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90395" cy="286385"/>
            <wp:effectExtent l="19050" t="0" r="0" b="0"/>
            <wp:docPr id="422" name="Рисунок 422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Черт.34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52 </w:t>
      </w:r>
      <w:proofErr w:type="spellStart"/>
      <w:r>
        <w:rPr>
          <w:b/>
          <w:bCs/>
          <w:color w:val="2D2D2D"/>
          <w:sz w:val="15"/>
          <w:szCs w:val="15"/>
        </w:rPr>
        <w:t>жезловый</w:t>
      </w:r>
      <w:proofErr w:type="spell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маслоуказатель</w:t>
      </w:r>
      <w:proofErr w:type="spellEnd"/>
      <w:r>
        <w:rPr>
          <w:b/>
          <w:bCs/>
          <w:color w:val="2D2D2D"/>
          <w:sz w:val="15"/>
          <w:szCs w:val="15"/>
        </w:rPr>
        <w:t xml:space="preserve"> (редуктора):</w:t>
      </w:r>
      <w:r>
        <w:rPr>
          <w:color w:val="2D2D2D"/>
          <w:sz w:val="15"/>
          <w:szCs w:val="15"/>
        </w:rPr>
        <w:t> деталь редуктора, служащая для измерения уровня масла погружением ее в специальное отверстие (черт.35)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81175" cy="334645"/>
            <wp:effectExtent l="19050" t="0" r="9525" b="0"/>
            <wp:docPr id="423" name="Рисунок 423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Черт.35 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53 </w:t>
      </w:r>
      <w:r>
        <w:rPr>
          <w:b/>
          <w:bCs/>
          <w:color w:val="2D2D2D"/>
          <w:sz w:val="15"/>
          <w:szCs w:val="15"/>
        </w:rPr>
        <w:t>зубчатое колесо</w:t>
      </w:r>
      <w:r>
        <w:rPr>
          <w:color w:val="2D2D2D"/>
          <w:sz w:val="15"/>
          <w:szCs w:val="15"/>
        </w:rPr>
        <w:t> - по </w:t>
      </w:r>
      <w:r w:rsidRPr="005F4D57">
        <w:rPr>
          <w:color w:val="2D2D2D"/>
          <w:sz w:val="15"/>
          <w:szCs w:val="15"/>
        </w:rPr>
        <w:t>ГОСТ 16530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54 </w:t>
      </w:r>
      <w:r>
        <w:rPr>
          <w:b/>
          <w:bCs/>
          <w:color w:val="2D2D2D"/>
          <w:sz w:val="15"/>
          <w:szCs w:val="15"/>
        </w:rPr>
        <w:t>вал-шестерня:</w:t>
      </w:r>
      <w:r>
        <w:rPr>
          <w:color w:val="2D2D2D"/>
          <w:sz w:val="15"/>
          <w:szCs w:val="15"/>
        </w:rPr>
        <w:t> вал с нарезанным зубчатым венцом.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По виду зубчатого венца различают </w:t>
      </w:r>
      <w:proofErr w:type="spellStart"/>
      <w:r>
        <w:rPr>
          <w:color w:val="2D2D2D"/>
          <w:sz w:val="15"/>
          <w:szCs w:val="15"/>
        </w:rPr>
        <w:t>валы-шестерны</w:t>
      </w:r>
      <w:proofErr w:type="spellEnd"/>
      <w:r>
        <w:rPr>
          <w:color w:val="2D2D2D"/>
          <w:sz w:val="15"/>
          <w:szCs w:val="15"/>
        </w:rPr>
        <w:t xml:space="preserve"> так же, как зубчатые колеса.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55 </w:t>
      </w:r>
      <w:r>
        <w:rPr>
          <w:b/>
          <w:bCs/>
          <w:color w:val="2D2D2D"/>
          <w:sz w:val="15"/>
          <w:szCs w:val="15"/>
        </w:rPr>
        <w:t>входной вал (редуктора):</w:t>
      </w:r>
      <w:r>
        <w:rPr>
          <w:color w:val="2D2D2D"/>
          <w:sz w:val="15"/>
          <w:szCs w:val="15"/>
        </w:rPr>
        <w:t> вал редуктора, через который осуществляется вход потока мощности на исполнительную машину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56 </w:t>
      </w:r>
      <w:r>
        <w:rPr>
          <w:b/>
          <w:bCs/>
          <w:color w:val="2D2D2D"/>
          <w:sz w:val="15"/>
          <w:szCs w:val="15"/>
        </w:rPr>
        <w:t>выходной вал (редуктора):</w:t>
      </w:r>
      <w:r>
        <w:rPr>
          <w:color w:val="2D2D2D"/>
          <w:sz w:val="15"/>
          <w:szCs w:val="15"/>
        </w:rPr>
        <w:t> вал редуктора, через который осуществляется выход потока мощности на исполнительную машину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57 </w:t>
      </w:r>
      <w:r>
        <w:rPr>
          <w:b/>
          <w:bCs/>
          <w:color w:val="2D2D2D"/>
          <w:sz w:val="15"/>
          <w:szCs w:val="15"/>
        </w:rPr>
        <w:t>промежуточный вал (редуктора):</w:t>
      </w:r>
      <w:r>
        <w:rPr>
          <w:color w:val="2D2D2D"/>
          <w:sz w:val="15"/>
          <w:szCs w:val="15"/>
        </w:rPr>
        <w:t> вал редуктора, через который осуществляется изменение направления вращения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58 </w:t>
      </w:r>
      <w:r>
        <w:rPr>
          <w:b/>
          <w:bCs/>
          <w:color w:val="2D2D2D"/>
          <w:sz w:val="15"/>
          <w:szCs w:val="15"/>
        </w:rPr>
        <w:t>центральное колесо (редуктора):</w:t>
      </w:r>
      <w:r>
        <w:rPr>
          <w:color w:val="2D2D2D"/>
          <w:sz w:val="15"/>
          <w:szCs w:val="15"/>
        </w:rPr>
        <w:t> колесо, геометрическая ось которого совпадает с основной осью планетарного редуктора (черт.36)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924050" cy="2395220"/>
            <wp:effectExtent l="19050" t="0" r="0" b="0"/>
            <wp:docPr id="424" name="Рисунок 424" descr="ГОСТ Р 50370-92 Редукторы и мотор-редукторы общемашиностроительного применени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ГОСТ Р 50370-92 Редукторы и мотор-редукторы общемашиностроительного применени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Черт.36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59 </w:t>
      </w:r>
      <w:r>
        <w:rPr>
          <w:b/>
          <w:bCs/>
          <w:color w:val="2D2D2D"/>
          <w:sz w:val="15"/>
          <w:szCs w:val="15"/>
        </w:rPr>
        <w:t>основное звено (редуктора):</w:t>
      </w:r>
      <w:r>
        <w:rPr>
          <w:color w:val="2D2D2D"/>
          <w:sz w:val="15"/>
          <w:szCs w:val="15"/>
        </w:rPr>
        <w:t> неподвижное центральное колесо, ось которого совпадает с основной осью планетарного редуктора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черт.36)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60 </w:t>
      </w:r>
      <w:r>
        <w:rPr>
          <w:b/>
          <w:bCs/>
          <w:color w:val="2D2D2D"/>
          <w:sz w:val="15"/>
          <w:szCs w:val="15"/>
        </w:rPr>
        <w:t>сателлит:</w:t>
      </w:r>
      <w:r>
        <w:rPr>
          <w:color w:val="2D2D2D"/>
          <w:sz w:val="15"/>
          <w:szCs w:val="15"/>
        </w:rPr>
        <w:t> зубчатое колесо с подвижной геометрической осью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61 </w:t>
      </w:r>
      <w:r>
        <w:rPr>
          <w:b/>
          <w:bCs/>
          <w:color w:val="2D2D2D"/>
          <w:sz w:val="15"/>
          <w:szCs w:val="15"/>
        </w:rPr>
        <w:t>водило (редуктора):</w:t>
      </w:r>
      <w:r>
        <w:rPr>
          <w:color w:val="2D2D2D"/>
          <w:sz w:val="15"/>
          <w:szCs w:val="15"/>
        </w:rPr>
        <w:t> деталь, в которой установлены оси сателлитов планетарного редуктора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черт.36)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62 </w:t>
      </w:r>
      <w:r>
        <w:rPr>
          <w:b/>
          <w:bCs/>
          <w:color w:val="2D2D2D"/>
          <w:sz w:val="15"/>
          <w:szCs w:val="15"/>
        </w:rPr>
        <w:t>основная ось (редуктора):</w:t>
      </w:r>
      <w:r>
        <w:rPr>
          <w:color w:val="2D2D2D"/>
          <w:sz w:val="15"/>
          <w:szCs w:val="15"/>
        </w:rPr>
        <w:t xml:space="preserve"> геометрическая ось планетарного редуктора, вокруг которой </w:t>
      </w:r>
      <w:proofErr w:type="gramStart"/>
      <w:r>
        <w:rPr>
          <w:color w:val="2D2D2D"/>
          <w:sz w:val="15"/>
          <w:szCs w:val="15"/>
        </w:rPr>
        <w:t>вращается</w:t>
      </w:r>
      <w:proofErr w:type="gramEnd"/>
      <w:r>
        <w:rPr>
          <w:color w:val="2D2D2D"/>
          <w:sz w:val="15"/>
          <w:szCs w:val="15"/>
        </w:rPr>
        <w:t xml:space="preserve"> водило и центральные колеса (см. черт.36)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63 </w:t>
      </w:r>
      <w:r>
        <w:rPr>
          <w:b/>
          <w:bCs/>
          <w:color w:val="2D2D2D"/>
          <w:sz w:val="15"/>
          <w:szCs w:val="15"/>
        </w:rPr>
        <w:t>гибкое колесо:</w:t>
      </w:r>
      <w:r>
        <w:rPr>
          <w:color w:val="2D2D2D"/>
          <w:sz w:val="15"/>
          <w:szCs w:val="15"/>
        </w:rPr>
        <w:t> зубчатое тонкостенное колесо, которое подвержено радиальной упругой деформации, для создания движущихся волн зацепления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черт.5)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64 </w:t>
      </w:r>
      <w:r>
        <w:rPr>
          <w:b/>
          <w:bCs/>
          <w:color w:val="2D2D2D"/>
          <w:sz w:val="15"/>
          <w:szCs w:val="15"/>
        </w:rPr>
        <w:t>кулачок (редуктора):</w:t>
      </w:r>
      <w:r>
        <w:rPr>
          <w:color w:val="2D2D2D"/>
          <w:sz w:val="15"/>
          <w:szCs w:val="15"/>
        </w:rPr>
        <w:t> деталь генератора волн редуктора с некруглой цилиндрической поверхностью, которая служит для деформации гибкого колеса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ГЛАВНЫЕ РАЗМЕРЫ РЕДУКТОРОВ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65 </w:t>
      </w:r>
      <w:r>
        <w:rPr>
          <w:b/>
          <w:bCs/>
          <w:color w:val="2D2D2D"/>
          <w:sz w:val="15"/>
          <w:szCs w:val="15"/>
        </w:rPr>
        <w:t>расстояние между осями валов (редуктора):</w:t>
      </w:r>
      <w:r>
        <w:rPr>
          <w:color w:val="2D2D2D"/>
          <w:sz w:val="15"/>
          <w:szCs w:val="15"/>
        </w:rPr>
        <w:t> -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66 </w:t>
      </w:r>
      <w:r>
        <w:rPr>
          <w:b/>
          <w:bCs/>
          <w:color w:val="2D2D2D"/>
          <w:sz w:val="15"/>
          <w:szCs w:val="15"/>
        </w:rPr>
        <w:t>межосевое расстояние зубчатой передачи</w:t>
      </w:r>
      <w:r>
        <w:rPr>
          <w:color w:val="2D2D2D"/>
          <w:sz w:val="15"/>
          <w:szCs w:val="15"/>
        </w:rPr>
        <w:t> - по </w:t>
      </w:r>
      <w:r w:rsidRPr="005F4D57">
        <w:rPr>
          <w:color w:val="2D2D2D"/>
          <w:sz w:val="15"/>
          <w:szCs w:val="15"/>
        </w:rPr>
        <w:t>ГОСТ 16530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67 </w:t>
      </w:r>
      <w:r>
        <w:rPr>
          <w:b/>
          <w:bCs/>
          <w:color w:val="2D2D2D"/>
          <w:sz w:val="15"/>
          <w:szCs w:val="15"/>
        </w:rPr>
        <w:t>высота оси (редуктора):</w:t>
      </w:r>
      <w:r>
        <w:rPr>
          <w:color w:val="2D2D2D"/>
          <w:sz w:val="15"/>
          <w:szCs w:val="15"/>
        </w:rPr>
        <w:t> расстояние между осью тихоходного вала и опорной плоскостью редуктора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68 </w:t>
      </w:r>
      <w:r>
        <w:rPr>
          <w:b/>
          <w:bCs/>
          <w:color w:val="2D2D2D"/>
          <w:sz w:val="15"/>
          <w:szCs w:val="15"/>
        </w:rPr>
        <w:t>межосевой угол зубчатой передачи</w:t>
      </w:r>
      <w:r>
        <w:rPr>
          <w:color w:val="2D2D2D"/>
          <w:sz w:val="15"/>
          <w:szCs w:val="15"/>
        </w:rPr>
        <w:t> - по </w:t>
      </w:r>
      <w:r w:rsidRPr="005F4D57">
        <w:rPr>
          <w:color w:val="2D2D2D"/>
          <w:sz w:val="15"/>
          <w:szCs w:val="15"/>
        </w:rPr>
        <w:t>ГОСТ 16530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69 </w:t>
      </w:r>
      <w:r>
        <w:rPr>
          <w:b/>
          <w:bCs/>
          <w:color w:val="2D2D2D"/>
          <w:sz w:val="15"/>
          <w:szCs w:val="15"/>
        </w:rPr>
        <w:t>внутренний диаметр гибкого колеса:</w:t>
      </w:r>
      <w:r>
        <w:rPr>
          <w:color w:val="2D2D2D"/>
          <w:sz w:val="15"/>
          <w:szCs w:val="15"/>
        </w:rPr>
        <w:t> диаметр сопряжения гибкого колеса с генератором волн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70 </w:t>
      </w:r>
      <w:r>
        <w:rPr>
          <w:b/>
          <w:bCs/>
          <w:color w:val="2D2D2D"/>
          <w:sz w:val="15"/>
          <w:szCs w:val="15"/>
        </w:rPr>
        <w:t>радиус расположения сателлитов:</w:t>
      </w:r>
      <w:r>
        <w:rPr>
          <w:color w:val="2D2D2D"/>
          <w:sz w:val="15"/>
          <w:szCs w:val="15"/>
        </w:rPr>
        <w:t> расстояние между основной осью и осью сателлитов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71 </w:t>
      </w:r>
      <w:r>
        <w:rPr>
          <w:b/>
          <w:bCs/>
          <w:color w:val="2D2D2D"/>
          <w:sz w:val="15"/>
          <w:szCs w:val="15"/>
        </w:rPr>
        <w:t>внешний делительный диаметр делительного колеса:</w:t>
      </w:r>
      <w:r>
        <w:rPr>
          <w:color w:val="2D2D2D"/>
          <w:sz w:val="15"/>
          <w:szCs w:val="15"/>
        </w:rPr>
        <w:t> произведение внешнего окружного модуля на число зубьев колеса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ПЕРЕДАТОЧНЫЕ ЧИСЛА (ОТНОШЕНИЯ)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72 </w:t>
      </w:r>
      <w:r>
        <w:rPr>
          <w:b/>
          <w:bCs/>
          <w:color w:val="2D2D2D"/>
          <w:sz w:val="15"/>
          <w:szCs w:val="15"/>
        </w:rPr>
        <w:t>передаточное число зубчатой передачи</w:t>
      </w:r>
      <w:r>
        <w:rPr>
          <w:color w:val="2D2D2D"/>
          <w:sz w:val="15"/>
          <w:szCs w:val="15"/>
        </w:rPr>
        <w:t> - по </w:t>
      </w:r>
      <w:r w:rsidRPr="005F4D57">
        <w:rPr>
          <w:color w:val="2D2D2D"/>
          <w:sz w:val="15"/>
          <w:szCs w:val="15"/>
        </w:rPr>
        <w:t>ГОСТ 16530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73 </w:t>
      </w:r>
      <w:r>
        <w:rPr>
          <w:b/>
          <w:bCs/>
          <w:color w:val="2D2D2D"/>
          <w:sz w:val="15"/>
          <w:szCs w:val="15"/>
        </w:rPr>
        <w:t>передаточное число редуктора:</w:t>
      </w:r>
      <w:r>
        <w:rPr>
          <w:color w:val="2D2D2D"/>
          <w:sz w:val="15"/>
          <w:szCs w:val="15"/>
        </w:rPr>
        <w:t> произведение передаточных чисел всех ступеней редуктора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74 </w:t>
      </w:r>
      <w:r>
        <w:rPr>
          <w:b/>
          <w:bCs/>
          <w:color w:val="2D2D2D"/>
          <w:sz w:val="15"/>
          <w:szCs w:val="15"/>
        </w:rPr>
        <w:t>передаточное отношение редуктора:</w:t>
      </w:r>
      <w:r>
        <w:rPr>
          <w:color w:val="2D2D2D"/>
          <w:sz w:val="15"/>
          <w:szCs w:val="15"/>
        </w:rPr>
        <w:t> отношение угловых скоростей входного и выходного валов редуктора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75 </w:t>
      </w:r>
      <w:r>
        <w:rPr>
          <w:b/>
          <w:bCs/>
          <w:color w:val="2D2D2D"/>
          <w:sz w:val="15"/>
          <w:szCs w:val="15"/>
        </w:rPr>
        <w:t>ступень (редуктора):</w:t>
      </w:r>
      <w:r>
        <w:rPr>
          <w:color w:val="2D2D2D"/>
          <w:sz w:val="15"/>
          <w:szCs w:val="15"/>
        </w:rPr>
        <w:t> элемент редуктора, который содержит передачи с одним передаточным числом или одну передачу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ОСНОВНЫЕ ПОНЯТИЯ УСЛОВИЙ ЭКСПЛУАТАЦИИ РЕДУКТОРОВ</w:t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76 </w:t>
      </w:r>
      <w:r>
        <w:rPr>
          <w:b/>
          <w:bCs/>
          <w:color w:val="2D2D2D"/>
          <w:sz w:val="15"/>
          <w:szCs w:val="15"/>
        </w:rPr>
        <w:t>длительность периода (работы редуктора):</w:t>
      </w:r>
      <w:r>
        <w:rPr>
          <w:color w:val="2D2D2D"/>
          <w:sz w:val="15"/>
          <w:szCs w:val="15"/>
        </w:rPr>
        <w:t> время одного цикла работы редуктора, в течение которого он подвергается воздействию повторяющихся нагрузок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77 </w:t>
      </w:r>
      <w:r>
        <w:rPr>
          <w:b/>
          <w:bCs/>
          <w:color w:val="2D2D2D"/>
          <w:sz w:val="15"/>
          <w:szCs w:val="15"/>
        </w:rPr>
        <w:t>продолжительность включения (редуктора):</w:t>
      </w:r>
      <w:r>
        <w:rPr>
          <w:color w:val="2D2D2D"/>
          <w:sz w:val="15"/>
          <w:szCs w:val="15"/>
        </w:rPr>
        <w:t> продолжительность работы редуктора в пределах длительности периода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78 </w:t>
      </w:r>
      <w:r>
        <w:rPr>
          <w:b/>
          <w:bCs/>
          <w:color w:val="2D2D2D"/>
          <w:sz w:val="15"/>
          <w:szCs w:val="15"/>
        </w:rPr>
        <w:t>относительная продолжительность включения (редуктора):</w:t>
      </w:r>
      <w:r>
        <w:rPr>
          <w:color w:val="2D2D2D"/>
          <w:sz w:val="15"/>
          <w:szCs w:val="15"/>
        </w:rPr>
        <w:t> при периодическом режиме отношение продолжительности работы редуктора под нагрузкой к длительности периода с включением пуска и остановки редуктора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79 </w:t>
      </w:r>
      <w:r>
        <w:rPr>
          <w:b/>
          <w:bCs/>
          <w:color w:val="2D2D2D"/>
          <w:sz w:val="15"/>
          <w:szCs w:val="15"/>
        </w:rPr>
        <w:t>рабочая температура масла (в редукторе):</w:t>
      </w:r>
      <w:r>
        <w:rPr>
          <w:color w:val="2D2D2D"/>
          <w:sz w:val="15"/>
          <w:szCs w:val="15"/>
        </w:rPr>
        <w:t> установившаяся температура масла в редукторе при непрерывном режиме работы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80 </w:t>
      </w:r>
      <w:r>
        <w:rPr>
          <w:b/>
          <w:bCs/>
          <w:color w:val="2D2D2D"/>
          <w:sz w:val="15"/>
          <w:szCs w:val="15"/>
        </w:rPr>
        <w:t>перепад температур (в редукторе):</w:t>
      </w:r>
      <w:r>
        <w:rPr>
          <w:color w:val="2D2D2D"/>
          <w:sz w:val="15"/>
          <w:szCs w:val="15"/>
        </w:rPr>
        <w:t> различие между рабочей температурой масла в редукторе и температурой окружающей среды </w:t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81 </w:t>
      </w:r>
      <w:r>
        <w:rPr>
          <w:b/>
          <w:bCs/>
          <w:color w:val="2D2D2D"/>
          <w:sz w:val="15"/>
          <w:szCs w:val="15"/>
        </w:rPr>
        <w:t>время стабилизации процесса (в редукторе):</w:t>
      </w:r>
      <w:r>
        <w:rPr>
          <w:color w:val="2D2D2D"/>
          <w:sz w:val="15"/>
          <w:szCs w:val="15"/>
        </w:rPr>
        <w:t> время, в течение которого при работе редуктора в непрерывном режиме, температура охлаждающего масла стабилизируется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4D57" w:rsidRDefault="005F4D57" w:rsidP="005F4D5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"/>
        <w:gridCol w:w="7562"/>
        <w:gridCol w:w="1963"/>
        <w:gridCol w:w="293"/>
        <w:gridCol w:w="379"/>
      </w:tblGrid>
      <w:tr w:rsidR="005F4D57" w:rsidTr="005F4D57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F4D57" w:rsidRDefault="005F4D57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5F4D57" w:rsidRDefault="005F4D5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F4D57" w:rsidRDefault="005F4D5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4D57" w:rsidRDefault="005F4D57">
            <w:pPr>
              <w:rPr>
                <w:sz w:val="2"/>
                <w:szCs w:val="24"/>
              </w:rPr>
            </w:pPr>
          </w:p>
        </w:tc>
      </w:tr>
      <w:tr w:rsidR="005F4D57" w:rsidTr="005F4D57">
        <w:trPr>
          <w:gridAfter w:val="1"/>
          <w:wAfter w:w="480" w:type="dxa"/>
        </w:trPr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 входной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 выходной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 промежуточный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Вал редуктора входной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Вал редуктора выходной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Вал редуктора промежуточный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Вал-шестерня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Водило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Водило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стабилизации процесса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Время стабилизации процесса в редукторе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оси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Высота оси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Генератор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Генератор волн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Диаметр гибкого колеса внутренний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Диаметр делительного колеса внешний делительный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Длительность периода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Длительность периода работы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Звено основное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Звено редуктора основное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Колесо гибкое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Колесо зубчатое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Колесо редуктора центральное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Колесо центральное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Корпус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Корпус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Крышка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Крышка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Крышка смотрового люка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Крышка смотрового люка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Крюк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Крюк редуктора грузоподъемный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Кулачок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Кулачок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Лапа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Лапа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47 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Люк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46 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Люк редуктора смотровой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Маслоуказатель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37 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Маслоуказатель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Маслоуказатель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жезловый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Маслоуказатель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редуктора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жезловый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52 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Мотор-редуктор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20 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Основание корпуса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Основание корпуса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Ось основная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Ось редуктора основная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Отдушина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Отдушина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Отношение редуктора передаточное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Передача зубчатая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Перепад температур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Перепад температур в редукторе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Поддон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Поддон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Подшипник гибкий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включения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Продолжительность включения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включения относительная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Продолжительность включения редуктора относительная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Проушина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Проушина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Радиус расположения сателлитов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Разъем корпуса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Разъем корпуса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осями валов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Расстояние между осями валов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Расстояние зубчатой передачи межосевое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Редуктор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вертикально-горизонтальный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вертикальный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волновой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горизонтально-вертикальный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горизонтальный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зубчатый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комбинированный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конический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Редуктор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коническо-цилиндрический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многоступенчатый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на лапах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насадной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несимметричный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общемашиностроительного применения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одноступенчатый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планетарный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симметричный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с неподвижными осями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с параллельными осями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с пересекающимися осями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с подвижными осями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Редуктор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соосный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со скрещивающимися осями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универсальный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фланцевый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цилиндрический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Редуктор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цилиндрическо-планетарный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Редуктор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цилиндрическо-червячный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Редуктор червячный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Сателлит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Ступень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Ступень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Температура масла в редукторе рабочая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масла рабочая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Типоразмер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Тип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зубчатой передачи межосевой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Узел охлаждения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Узел охлаждения редуктора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Узел внутренний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Узел редуктора внутренний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Упор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Упор редуктора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Фланец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Фланец корпуса редуктора соединительный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Число зубчатой передачи передаточное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  <w:tr w:rsidR="005F4D57" w:rsidTr="005F4D57">
        <w:tc>
          <w:tcPr>
            <w:tcW w:w="370" w:type="dxa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Число редуктора передаточное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D57" w:rsidRDefault="005F4D5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370" w:type="dxa"/>
            <w:gridSpan w:val="2"/>
            <w:hideMark/>
          </w:tcPr>
          <w:p w:rsidR="005F4D57" w:rsidRDefault="005F4D57">
            <w:pPr>
              <w:rPr>
                <w:sz w:val="24"/>
                <w:szCs w:val="24"/>
              </w:rPr>
            </w:pPr>
          </w:p>
        </w:tc>
      </w:tr>
    </w:tbl>
    <w:p w:rsidR="005F4D57" w:rsidRDefault="005F4D57" w:rsidP="005F4D5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5F4D57" w:rsidRDefault="00FC651B" w:rsidP="005F4D57">
      <w:pPr>
        <w:rPr>
          <w:szCs w:val="15"/>
        </w:rPr>
      </w:pPr>
    </w:p>
    <w:sectPr w:rsidR="00FC651B" w:rsidRPr="005F4D57" w:rsidSect="0095551E">
      <w:footerReference w:type="default" r:id="rId4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2350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361E16"/>
    <w:multiLevelType w:val="multilevel"/>
    <w:tmpl w:val="D020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7D45AA"/>
    <w:multiLevelType w:val="multilevel"/>
    <w:tmpl w:val="8C98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F26C25"/>
    <w:multiLevelType w:val="multilevel"/>
    <w:tmpl w:val="48A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281674"/>
    <w:multiLevelType w:val="multilevel"/>
    <w:tmpl w:val="294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0A5E36"/>
    <w:multiLevelType w:val="multilevel"/>
    <w:tmpl w:val="35B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E07F72"/>
    <w:multiLevelType w:val="multilevel"/>
    <w:tmpl w:val="2A4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F94823"/>
    <w:multiLevelType w:val="multilevel"/>
    <w:tmpl w:val="626A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AF5471"/>
    <w:multiLevelType w:val="multilevel"/>
    <w:tmpl w:val="5A1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5A014F"/>
    <w:multiLevelType w:val="multilevel"/>
    <w:tmpl w:val="A7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441C3"/>
    <w:multiLevelType w:val="multilevel"/>
    <w:tmpl w:val="4EA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845EC3"/>
    <w:multiLevelType w:val="multilevel"/>
    <w:tmpl w:val="65D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F83F71"/>
    <w:multiLevelType w:val="multilevel"/>
    <w:tmpl w:val="240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872AC"/>
    <w:multiLevelType w:val="multilevel"/>
    <w:tmpl w:val="E5F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F74E12"/>
    <w:multiLevelType w:val="multilevel"/>
    <w:tmpl w:val="B3A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D61672"/>
    <w:multiLevelType w:val="multilevel"/>
    <w:tmpl w:val="6E3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D61BE4"/>
    <w:multiLevelType w:val="multilevel"/>
    <w:tmpl w:val="6E7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2"/>
  </w:num>
  <w:num w:numId="3">
    <w:abstractNumId w:val="44"/>
  </w:num>
  <w:num w:numId="4">
    <w:abstractNumId w:val="6"/>
  </w:num>
  <w:num w:numId="5">
    <w:abstractNumId w:val="34"/>
  </w:num>
  <w:num w:numId="6">
    <w:abstractNumId w:val="27"/>
  </w:num>
  <w:num w:numId="7">
    <w:abstractNumId w:val="26"/>
  </w:num>
  <w:num w:numId="8">
    <w:abstractNumId w:val="7"/>
  </w:num>
  <w:num w:numId="9">
    <w:abstractNumId w:val="38"/>
  </w:num>
  <w:num w:numId="10">
    <w:abstractNumId w:val="20"/>
  </w:num>
  <w:num w:numId="11">
    <w:abstractNumId w:val="21"/>
  </w:num>
  <w:num w:numId="12">
    <w:abstractNumId w:val="23"/>
  </w:num>
  <w:num w:numId="13">
    <w:abstractNumId w:val="36"/>
  </w:num>
  <w:num w:numId="14">
    <w:abstractNumId w:val="22"/>
  </w:num>
  <w:num w:numId="15">
    <w:abstractNumId w:val="5"/>
  </w:num>
  <w:num w:numId="16">
    <w:abstractNumId w:val="40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5"/>
  </w:num>
  <w:num w:numId="22">
    <w:abstractNumId w:val="12"/>
  </w:num>
  <w:num w:numId="23">
    <w:abstractNumId w:val="14"/>
  </w:num>
  <w:num w:numId="24">
    <w:abstractNumId w:val="16"/>
  </w:num>
  <w:num w:numId="25">
    <w:abstractNumId w:val="41"/>
  </w:num>
  <w:num w:numId="26">
    <w:abstractNumId w:val="30"/>
  </w:num>
  <w:num w:numId="27">
    <w:abstractNumId w:val="35"/>
  </w:num>
  <w:num w:numId="28">
    <w:abstractNumId w:val="8"/>
  </w:num>
  <w:num w:numId="29">
    <w:abstractNumId w:val="29"/>
  </w:num>
  <w:num w:numId="30">
    <w:abstractNumId w:val="43"/>
  </w:num>
  <w:num w:numId="31">
    <w:abstractNumId w:val="13"/>
  </w:num>
  <w:num w:numId="32">
    <w:abstractNumId w:val="11"/>
  </w:num>
  <w:num w:numId="33">
    <w:abstractNumId w:val="37"/>
  </w:num>
  <w:num w:numId="34">
    <w:abstractNumId w:val="31"/>
  </w:num>
  <w:num w:numId="35">
    <w:abstractNumId w:val="10"/>
  </w:num>
  <w:num w:numId="36">
    <w:abstractNumId w:val="18"/>
  </w:num>
  <w:num w:numId="37">
    <w:abstractNumId w:val="28"/>
  </w:num>
  <w:num w:numId="38">
    <w:abstractNumId w:val="39"/>
  </w:num>
  <w:num w:numId="39">
    <w:abstractNumId w:val="46"/>
  </w:num>
  <w:num w:numId="40">
    <w:abstractNumId w:val="32"/>
  </w:num>
  <w:num w:numId="41">
    <w:abstractNumId w:val="47"/>
  </w:num>
  <w:num w:numId="42">
    <w:abstractNumId w:val="33"/>
  </w:num>
  <w:num w:numId="43">
    <w:abstractNumId w:val="3"/>
  </w:num>
  <w:num w:numId="44">
    <w:abstractNumId w:val="17"/>
  </w:num>
  <w:num w:numId="45">
    <w:abstractNumId w:val="15"/>
  </w:num>
  <w:num w:numId="46">
    <w:abstractNumId w:val="19"/>
  </w:num>
  <w:num w:numId="47">
    <w:abstractNumId w:val="2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5F4D57"/>
    <w:rsid w:val="00604B84"/>
    <w:rsid w:val="006B6B83"/>
    <w:rsid w:val="007214CA"/>
    <w:rsid w:val="00723501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015D1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04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01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78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55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29157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051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3029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35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3902511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1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4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8828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89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22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61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945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42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290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19043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711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317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14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063009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5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172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54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23130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3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2017-10-24T10:15:00Z</dcterms:created>
  <dcterms:modified xsi:type="dcterms:W3CDTF">2017-10-24T10:15:00Z</dcterms:modified>
</cp:coreProperties>
</file>