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A" w:rsidRDefault="00B7069A" w:rsidP="00B7069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51105-97 Топлива для двигателей внутреннего сгорания. Неэтилированный бензин. Технические условия (с Изменениями N 1, 2, 3, 4, 5, 6, с Поправкой)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51105-97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Б12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РОССИЙСКОЙ ФЕДЕРАЦИИ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ТОПЛИВА ДЛЯ ДВИГАТЕЛЕЙ ВНУТРЕННЕГО СГОРАНИЯ.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НЕЭТИЛИРОВАННЫЙ</w:t>
      </w:r>
      <w:r w:rsidRPr="00B7069A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БЕНЗИН</w:t>
      </w:r>
      <w:r w:rsidRPr="00B7069A">
        <w:rPr>
          <w:color w:val="3C3C3C"/>
          <w:sz w:val="41"/>
          <w:szCs w:val="41"/>
          <w:lang w:val="en-US"/>
        </w:rPr>
        <w:br/>
      </w:r>
      <w:r w:rsidRPr="00B7069A">
        <w:rPr>
          <w:color w:val="3C3C3C"/>
          <w:sz w:val="41"/>
          <w:szCs w:val="41"/>
          <w:lang w:val="en-US"/>
        </w:rPr>
        <w:br/>
      </w:r>
      <w:r>
        <w:rPr>
          <w:color w:val="3C3C3C"/>
          <w:sz w:val="41"/>
          <w:szCs w:val="41"/>
        </w:rPr>
        <w:t>Технические</w:t>
      </w:r>
      <w:r w:rsidRPr="00B7069A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  <w:r w:rsidRPr="00B7069A">
        <w:rPr>
          <w:color w:val="3C3C3C"/>
          <w:sz w:val="41"/>
          <w:szCs w:val="41"/>
          <w:lang w:val="en-US"/>
        </w:rPr>
        <w:br/>
      </w:r>
      <w:r w:rsidRPr="00B7069A">
        <w:rPr>
          <w:color w:val="3C3C3C"/>
          <w:sz w:val="41"/>
          <w:szCs w:val="41"/>
          <w:lang w:val="en-US"/>
        </w:rPr>
        <w:br/>
      </w:r>
      <w:proofErr w:type="spellStart"/>
      <w:r w:rsidRPr="00B7069A">
        <w:rPr>
          <w:color w:val="3C3C3C"/>
          <w:sz w:val="41"/>
          <w:szCs w:val="41"/>
          <w:lang w:val="en-US"/>
        </w:rPr>
        <w:t>Gasolines</w:t>
      </w:r>
      <w:proofErr w:type="spellEnd"/>
      <w:r w:rsidRPr="00B7069A">
        <w:rPr>
          <w:color w:val="3C3C3C"/>
          <w:sz w:val="41"/>
          <w:szCs w:val="41"/>
          <w:lang w:val="en-US"/>
        </w:rPr>
        <w:t xml:space="preserve"> for combustion engines. </w:t>
      </w:r>
      <w:proofErr w:type="gramStart"/>
      <w:r w:rsidRPr="00B7069A">
        <w:rPr>
          <w:color w:val="3C3C3C"/>
          <w:sz w:val="41"/>
          <w:szCs w:val="41"/>
          <w:lang w:val="en-US"/>
        </w:rPr>
        <w:t>Unleaded gasoline.</w:t>
      </w:r>
      <w:proofErr w:type="gramEnd"/>
      <w:r w:rsidRPr="00B7069A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75.160.20</w:t>
      </w:r>
      <w:r>
        <w:rPr>
          <w:color w:val="2D2D2D"/>
          <w:sz w:val="15"/>
          <w:szCs w:val="15"/>
        </w:rPr>
        <w:br/>
        <w:t>ОКП 02 5101*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* 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 N </w:t>
      </w:r>
      <w:r w:rsidRPr="00B7069A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, </w:t>
      </w:r>
      <w:r w:rsidRPr="00B7069A">
        <w:rPr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.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1999-01-01</w:t>
      </w:r>
    </w:p>
    <w:p w:rsidR="00B7069A" w:rsidRDefault="00B7069A" w:rsidP="00B706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 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31 "Нефтяные топлива и смазочные материалы" (ВНИИ НП)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И ВВЕДЕН В ДЕЙСТВИЕ Постановлением Госстандарта России от 9 декабря 1997 г. N 404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ВВЕДЕН ВПЕРВЫЕ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Настоящий стандарт разработан с учетом рекомендаций европейского стандарта EN 228-1993 "Топлива для двигателей внутреннего сгорания. Неэтилированный бензин. Требования и методы испытаний"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ИЗДАНИЕ (июнь 2009 г.) с Изменениями N </w:t>
      </w:r>
      <w:r w:rsidRPr="00B7069A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, </w:t>
      </w:r>
      <w:r w:rsidRPr="00B7069A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, </w:t>
      </w:r>
      <w:r w:rsidRPr="00B7069A">
        <w:rPr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, </w:t>
      </w:r>
      <w:r w:rsidRPr="00B7069A">
        <w:rPr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, принятыми в июле 1999 г.; апреле 2000 г.; марте 2004 г.; декабре 2004 г. (ИУС 10-99, 7-2000, 6-2004, 3-2005); Поправками (ИУС 4-99, 5-2009)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ВНЕСЕНЫ: </w:t>
      </w:r>
      <w:proofErr w:type="gramStart"/>
      <w:r w:rsidRPr="00B7069A">
        <w:rPr>
          <w:color w:val="2D2D2D"/>
          <w:sz w:val="15"/>
          <w:szCs w:val="15"/>
        </w:rPr>
        <w:t>Изменение N 5</w:t>
      </w:r>
      <w:r>
        <w:rPr>
          <w:color w:val="2D2D2D"/>
          <w:sz w:val="15"/>
          <w:szCs w:val="15"/>
        </w:rPr>
        <w:t xml:space="preserve">, утвержденное и введенное в действие Приказом </w:t>
      </w:r>
      <w:proofErr w:type="spellStart"/>
      <w:r>
        <w:rPr>
          <w:color w:val="2D2D2D"/>
          <w:sz w:val="15"/>
          <w:szCs w:val="15"/>
        </w:rPr>
        <w:t>Росстандарта</w:t>
      </w:r>
      <w:proofErr w:type="spellEnd"/>
      <w:r>
        <w:rPr>
          <w:color w:val="2D2D2D"/>
          <w:sz w:val="15"/>
          <w:szCs w:val="15"/>
        </w:rPr>
        <w:t xml:space="preserve"> от 29.12.2010 N 1148-ст с 01.02.2011 (ИУС N 3, 2011 год); </w:t>
      </w:r>
      <w:r w:rsidRPr="00B7069A">
        <w:rPr>
          <w:color w:val="2D2D2D"/>
          <w:sz w:val="15"/>
          <w:szCs w:val="15"/>
        </w:rPr>
        <w:t>Изменение N 6</w:t>
      </w:r>
      <w:r>
        <w:rPr>
          <w:color w:val="2D2D2D"/>
          <w:sz w:val="15"/>
          <w:szCs w:val="15"/>
        </w:rPr>
        <w:t xml:space="preserve">, утвержденное и введенное в действие Приказом </w:t>
      </w:r>
      <w:proofErr w:type="spellStart"/>
      <w:r>
        <w:rPr>
          <w:color w:val="2D2D2D"/>
          <w:sz w:val="15"/>
          <w:szCs w:val="15"/>
        </w:rPr>
        <w:t>Росстандарта</w:t>
      </w:r>
      <w:proofErr w:type="spellEnd"/>
      <w:r>
        <w:rPr>
          <w:color w:val="2D2D2D"/>
          <w:sz w:val="15"/>
          <w:szCs w:val="15"/>
        </w:rPr>
        <w:t xml:space="preserve"> от 15.09.2011 N 300-ст с 01.03.2012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Изменения N 5, 6 внесены изготовителем базы данных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 поправка, опубликованная в ИУС N 5, 2011 год </w:t>
      </w:r>
      <w:proofErr w:type="gramEnd"/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Поправка внесена изготовителем базы данных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          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неэтилированные бензины (далее - автомобильные бензины), предназначенные для использования в качестве моторного топлива на транспортных средствах с бензиновыми двигателями, сконструированными для работы на неэтилированном бензине.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 </w:t>
      </w:r>
      <w:r w:rsidRPr="00B7069A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, </w:t>
      </w:r>
      <w:r w:rsidRPr="00B7069A">
        <w:rPr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 Система стандартов безопасности труда. Воздух рабочей зоны.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12.1.018-93</w:t>
      </w:r>
      <w:r>
        <w:rPr>
          <w:color w:val="2D2D2D"/>
          <w:sz w:val="15"/>
          <w:szCs w:val="15"/>
        </w:rPr>
        <w:t xml:space="preserve"> Система стандартов безопасности труда. Пожарная безопасность. Электрическая </w:t>
      </w:r>
      <w:proofErr w:type="spellStart"/>
      <w:r>
        <w:rPr>
          <w:color w:val="2D2D2D"/>
          <w:sz w:val="15"/>
          <w:szCs w:val="15"/>
        </w:rPr>
        <w:t>искробезопасность</w:t>
      </w:r>
      <w:proofErr w:type="spellEnd"/>
      <w:r>
        <w:rPr>
          <w:color w:val="2D2D2D"/>
          <w:sz w:val="15"/>
          <w:szCs w:val="15"/>
        </w:rPr>
        <w:t>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12.1.044-89</w:t>
      </w:r>
      <w:r>
        <w:rPr>
          <w:color w:val="2D2D2D"/>
          <w:sz w:val="15"/>
          <w:szCs w:val="15"/>
        </w:rPr>
        <w:t xml:space="preserve"> (ИСО 4589-84) 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Пожаровзрывоопасность</w:t>
      </w:r>
      <w:proofErr w:type="spellEnd"/>
      <w:r>
        <w:rPr>
          <w:color w:val="2D2D2D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12.4.011-89</w:t>
      </w:r>
      <w:r>
        <w:rPr>
          <w:color w:val="2D2D2D"/>
          <w:sz w:val="15"/>
          <w:szCs w:val="15"/>
        </w:rPr>
        <w:t> Средства защиты работающих. Общие требования и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511-82</w:t>
      </w:r>
      <w:r>
        <w:rPr>
          <w:color w:val="2D2D2D"/>
          <w:sz w:val="15"/>
          <w:szCs w:val="15"/>
        </w:rPr>
        <w:t> Топлива для двигателей. Моторный метод определения октанового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1510-84</w:t>
      </w:r>
      <w:r>
        <w:rPr>
          <w:color w:val="2D2D2D"/>
          <w:sz w:val="15"/>
          <w:szCs w:val="15"/>
        </w:rPr>
        <w:t> Нефть и нефтепродукты. Маркировка, упаковка, хранение и транспортирование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1567-97</w:t>
      </w:r>
      <w:r>
        <w:rPr>
          <w:color w:val="2D2D2D"/>
          <w:sz w:val="15"/>
          <w:szCs w:val="15"/>
        </w:rPr>
        <w:t> (ИСО 6246-95) Нефтепродукты. Бензины автомобильные и топлива авиационные. Метод определения смол выпариванием струей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1756-2000</w:t>
      </w:r>
      <w:r>
        <w:rPr>
          <w:color w:val="2D2D2D"/>
          <w:sz w:val="15"/>
          <w:szCs w:val="15"/>
        </w:rPr>
        <w:t> (ИСО 3007-99) Нефтепродукты. Определение давления насыщенных паров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2177-99</w:t>
      </w:r>
      <w:r>
        <w:rPr>
          <w:color w:val="2D2D2D"/>
          <w:sz w:val="15"/>
          <w:szCs w:val="15"/>
        </w:rPr>
        <w:t> (ИСО 3405-88) Нефтепродукты. Методы определения фракционного состава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2517-85</w:t>
      </w:r>
      <w:r>
        <w:rPr>
          <w:color w:val="2D2D2D"/>
          <w:sz w:val="15"/>
          <w:szCs w:val="15"/>
        </w:rPr>
        <w:t> Нефть и нефтепродукты. Методы отбора проб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4039-88</w:t>
      </w:r>
      <w:r>
        <w:rPr>
          <w:color w:val="2D2D2D"/>
          <w:sz w:val="15"/>
          <w:szCs w:val="15"/>
        </w:rPr>
        <w:t> Бензины автомобильные. Методы определения индукционного периода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6321-92</w:t>
      </w:r>
      <w:r>
        <w:rPr>
          <w:color w:val="2D2D2D"/>
          <w:sz w:val="15"/>
          <w:szCs w:val="15"/>
        </w:rPr>
        <w:t> (ИСО 2160-85) Топливо для двигателей. Метод испытания на медной пластинке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8226-82</w:t>
      </w:r>
      <w:r>
        <w:rPr>
          <w:color w:val="2D2D2D"/>
          <w:sz w:val="15"/>
          <w:szCs w:val="15"/>
        </w:rPr>
        <w:t> Топливо для двигателей. Исследовательский метод определения октанового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16350-80</w:t>
      </w:r>
      <w:r>
        <w:rPr>
          <w:color w:val="2D2D2D"/>
          <w:sz w:val="15"/>
          <w:szCs w:val="15"/>
        </w:rPr>
        <w:t> Климат СССР. Районирование и статистические параметры климатических факторов для технических целей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19121-73</w:t>
      </w:r>
      <w:r>
        <w:rPr>
          <w:color w:val="2D2D2D"/>
          <w:sz w:val="15"/>
          <w:szCs w:val="15"/>
        </w:rPr>
        <w:t> Нефтепродукты. Методы определения содержания серы сжиганием в лампе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Грузы опасные.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28781-90</w:t>
      </w:r>
      <w:r>
        <w:rPr>
          <w:color w:val="2D2D2D"/>
          <w:sz w:val="15"/>
          <w:szCs w:val="15"/>
        </w:rPr>
        <w:t> Нефть и нефтепродукты. Метод определения давления насыщенных паров в аппарате с механическим диспергированием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28828-90</w:t>
      </w:r>
      <w:r>
        <w:rPr>
          <w:color w:val="2D2D2D"/>
          <w:sz w:val="15"/>
          <w:szCs w:val="15"/>
        </w:rPr>
        <w:t> Бензины. Метод определения свинца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29040-91</w:t>
      </w:r>
      <w:r>
        <w:rPr>
          <w:color w:val="2D2D2D"/>
          <w:sz w:val="15"/>
          <w:szCs w:val="15"/>
        </w:rPr>
        <w:t> Бензины. Метод определения бензола и суммарного содержания ароматических углеводородов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lastRenderedPageBreak/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50442-92</w:t>
      </w:r>
      <w:r>
        <w:rPr>
          <w:color w:val="2D2D2D"/>
          <w:sz w:val="15"/>
          <w:szCs w:val="15"/>
        </w:rPr>
        <w:t xml:space="preserve"> Нефть и нефтепродукты. </w:t>
      </w:r>
      <w:proofErr w:type="spellStart"/>
      <w:r>
        <w:rPr>
          <w:color w:val="2D2D2D"/>
          <w:sz w:val="15"/>
          <w:szCs w:val="15"/>
        </w:rPr>
        <w:t>Рентгено-флуоресцентный</w:t>
      </w:r>
      <w:proofErr w:type="spellEnd"/>
      <w:r>
        <w:rPr>
          <w:color w:val="2D2D2D"/>
          <w:sz w:val="15"/>
          <w:szCs w:val="15"/>
        </w:rPr>
        <w:t xml:space="preserve"> метод определения серы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50460-92</w:t>
      </w:r>
      <w:r>
        <w:rPr>
          <w:color w:val="2D2D2D"/>
          <w:sz w:val="15"/>
          <w:szCs w:val="15"/>
        </w:rPr>
        <w:t> Знак соответствия при обязательной сертификации: форма, размеры и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>ГОСТ Р 51069-97</w:t>
      </w:r>
      <w:r>
        <w:rPr>
          <w:color w:val="2D2D2D"/>
          <w:sz w:val="15"/>
          <w:szCs w:val="15"/>
        </w:rPr>
        <w:t> Нефть и нефтепродукты. Метод определения плотности, относительной плотности и плотности в градусах АРI ареометром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51859-2002</w:t>
      </w:r>
      <w:r>
        <w:rPr>
          <w:color w:val="2D2D2D"/>
          <w:sz w:val="15"/>
          <w:szCs w:val="15"/>
        </w:rPr>
        <w:t> Нефтепродукты. Определение серы ламповым методом</w:t>
      </w:r>
      <w:r>
        <w:rPr>
          <w:color w:val="2D2D2D"/>
          <w:sz w:val="15"/>
          <w:szCs w:val="15"/>
        </w:rPr>
        <w:br/>
        <w:t>  </w:t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51941-2002</w:t>
      </w:r>
      <w:r>
        <w:rPr>
          <w:color w:val="2D2D2D"/>
          <w:sz w:val="15"/>
          <w:szCs w:val="15"/>
        </w:rPr>
        <w:t> Бензины. Газохроматографический метод определения ароматических углеводородов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51942-2002</w:t>
      </w:r>
      <w:r>
        <w:rPr>
          <w:color w:val="2D2D2D"/>
          <w:sz w:val="15"/>
          <w:szCs w:val="15"/>
        </w:rPr>
        <w:t> Бензины. Определение свинца методом атомно-абсорбционной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51947-2002</w:t>
      </w:r>
      <w:r>
        <w:rPr>
          <w:color w:val="2D2D2D"/>
          <w:sz w:val="15"/>
          <w:szCs w:val="15"/>
        </w:rPr>
        <w:t xml:space="preserve"> Нефть и нефтепродукты. Определение серы методом </w:t>
      </w:r>
      <w:proofErr w:type="spellStart"/>
      <w:r>
        <w:rPr>
          <w:color w:val="2D2D2D"/>
          <w:sz w:val="15"/>
          <w:szCs w:val="15"/>
        </w:rPr>
        <w:t>энергодисперсионной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52063-2003</w:t>
      </w:r>
      <w:r>
        <w:rPr>
          <w:color w:val="2D2D2D"/>
          <w:sz w:val="15"/>
          <w:szCs w:val="15"/>
        </w:rPr>
        <w:t> Нефтепродукты жидкие. Определение группового углеводородного состава методом флуоресцентной индикаторной адсорбции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52068-2003</w:t>
      </w:r>
      <w:r>
        <w:rPr>
          <w:color w:val="2D2D2D"/>
          <w:sz w:val="15"/>
          <w:szCs w:val="15"/>
        </w:rPr>
        <w:t> Бензины. Определение стабильности в условиях ускоренного окисления (индукционный период)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51866-2002</w:t>
      </w:r>
      <w:r>
        <w:rPr>
          <w:color w:val="2D2D2D"/>
          <w:sz w:val="15"/>
          <w:szCs w:val="15"/>
        </w:rPr>
        <w:t> (ЕН 228-2004). Топлива моторные. Бензин неэтилированный.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51925-2002</w:t>
      </w:r>
      <w:r>
        <w:rPr>
          <w:color w:val="2D2D2D"/>
          <w:sz w:val="15"/>
          <w:szCs w:val="15"/>
        </w:rPr>
        <w:t> Бензины. Определение марганца методом атомно-абсорбционной спектроскопии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52256-2004</w:t>
      </w:r>
      <w:r>
        <w:rPr>
          <w:color w:val="2D2D2D"/>
          <w:sz w:val="15"/>
          <w:szCs w:val="15"/>
        </w:rPr>
        <w:t xml:space="preserve"> Бензины. Определение МТБЭ, ЭТБЭ, ТАМЭ, ДИПЭ, метанола, этанола и </w:t>
      </w:r>
      <w:proofErr w:type="spellStart"/>
      <w:r>
        <w:rPr>
          <w:color w:val="2D2D2D"/>
          <w:sz w:val="15"/>
          <w:szCs w:val="15"/>
        </w:rPr>
        <w:t>трет-бутанола</w:t>
      </w:r>
      <w:proofErr w:type="spellEnd"/>
      <w:r>
        <w:rPr>
          <w:color w:val="2D2D2D"/>
          <w:sz w:val="15"/>
          <w:szCs w:val="15"/>
        </w:rPr>
        <w:t xml:space="preserve"> методом инфракрасной спектроскопии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52530-2006</w:t>
      </w:r>
      <w:r>
        <w:rPr>
          <w:color w:val="2D2D2D"/>
          <w:sz w:val="15"/>
          <w:szCs w:val="15"/>
        </w:rPr>
        <w:t> Бензины автомобильные. Фотоколориметрический метод определения железа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52660-2006</w:t>
      </w:r>
      <w:r>
        <w:rPr>
          <w:color w:val="2D2D2D"/>
          <w:sz w:val="15"/>
          <w:szCs w:val="15"/>
        </w:rPr>
        <w:t xml:space="preserve"> (ЕН ИСО 20884:2004) Топлива автомобильные. Метод определения содержания серы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спектрометрией с дисперсией по длине волны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52714-2007</w:t>
      </w:r>
      <w:r>
        <w:rPr>
          <w:color w:val="2D2D2D"/>
          <w:sz w:val="15"/>
          <w:szCs w:val="15"/>
        </w:rPr>
        <w:t> Бензины автомобильные. Определение индивидуального и группового углеводородного состава методом капиллярной газовой хроматографии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52946-2008</w:t>
      </w:r>
      <w:r>
        <w:rPr>
          <w:color w:val="2D2D2D"/>
          <w:sz w:val="15"/>
          <w:szCs w:val="15"/>
        </w:rPr>
        <w:t> (ЕН ИСО 5163:2005) Нефтепродукты. Определение детонационных характеристик моторных и авиационных топлив. Моторный метод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52947-2008</w:t>
      </w:r>
      <w:r>
        <w:rPr>
          <w:color w:val="2D2D2D"/>
          <w:sz w:val="15"/>
          <w:szCs w:val="15"/>
        </w:rPr>
        <w:t> (EH ИСО 5164:2005) Нефтепродукты. Определение детонационных характеристик моторных топлив. Исследовательский метод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54283-2010</w:t>
      </w:r>
      <w:r>
        <w:rPr>
          <w:color w:val="2D2D2D"/>
          <w:sz w:val="15"/>
          <w:szCs w:val="15"/>
        </w:rPr>
        <w:t> Топлива моторные. Единое обозначение автомобильных бензинов и дизельных топлив, находящихся в обращении на территории Российской Федерации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54323-2011</w:t>
      </w:r>
      <w:r>
        <w:rPr>
          <w:color w:val="2D2D2D"/>
          <w:sz w:val="15"/>
          <w:szCs w:val="15"/>
        </w:rPr>
        <w:t xml:space="preserve"> Бензины автомобильные. Определение </w:t>
      </w:r>
      <w:proofErr w:type="spellStart"/>
      <w:r>
        <w:rPr>
          <w:color w:val="2D2D2D"/>
          <w:sz w:val="15"/>
          <w:szCs w:val="15"/>
        </w:rPr>
        <w:t>N-метиланилина</w:t>
      </w:r>
      <w:proofErr w:type="spellEnd"/>
      <w:r>
        <w:rPr>
          <w:color w:val="2D2D2D"/>
          <w:sz w:val="15"/>
          <w:szCs w:val="15"/>
        </w:rPr>
        <w:t xml:space="preserve"> методом газовой хроматографии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ЕН 237-2008</w:t>
      </w:r>
      <w:r>
        <w:rPr>
          <w:color w:val="2D2D2D"/>
          <w:sz w:val="15"/>
          <w:szCs w:val="15"/>
        </w:rPr>
        <w:t> Нефтепродукты жидкие. Определение малых концентраций свинца методом атомно-абсорбционной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ЕН 1601-2007</w:t>
      </w:r>
      <w:r>
        <w:rPr>
          <w:color w:val="2D2D2D"/>
          <w:sz w:val="15"/>
          <w:szCs w:val="15"/>
        </w:rPr>
        <w:t> 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ЕН ИСО 7536-2007</w:t>
      </w:r>
      <w:r>
        <w:rPr>
          <w:color w:val="2D2D2D"/>
          <w:sz w:val="15"/>
          <w:szCs w:val="15"/>
        </w:rPr>
        <w:t> Бензины. Определение окислительной стабильности. Метод индукционного периода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ЕН 12177-2008</w:t>
      </w:r>
      <w:r>
        <w:rPr>
          <w:color w:val="2D2D2D"/>
          <w:sz w:val="15"/>
          <w:szCs w:val="15"/>
        </w:rPr>
        <w:t> Жидкие нефтепродукты. Бензин. Определение содержания бензола газохроматографическим методом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ЕН 13016-1-2008</w:t>
      </w:r>
      <w:r>
        <w:rPr>
          <w:color w:val="2D2D2D"/>
          <w:sz w:val="15"/>
          <w:szCs w:val="15"/>
        </w:rPr>
        <w:t> Нефтепродукты жидкие. Часть 1. Определение давления насыщенных паров, содержащих воздух (ASVP)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ЕН 13132-2008</w:t>
      </w:r>
      <w:r>
        <w:rPr>
          <w:color w:val="2D2D2D"/>
          <w:sz w:val="15"/>
          <w:szCs w:val="15"/>
        </w:rPr>
        <w:t> 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ЕН ИСО 14596-2008</w:t>
      </w:r>
      <w:r>
        <w:rPr>
          <w:color w:val="2D2D2D"/>
          <w:sz w:val="15"/>
          <w:szCs w:val="15"/>
        </w:rPr>
        <w:t xml:space="preserve"> Нефтепродукты. Определение содержания серы методом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спектрометрии с дисперсией по длине волны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ЕН ИСО 20846-2006</w:t>
      </w:r>
      <w:r>
        <w:rPr>
          <w:color w:val="2D2D2D"/>
          <w:sz w:val="15"/>
          <w:szCs w:val="15"/>
        </w:rPr>
        <w:t> Нефтепродукты. Определение содержания серы методом ультрафиолетовой флуоресценции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ИСО 3675-2007</w:t>
      </w:r>
      <w:r>
        <w:rPr>
          <w:color w:val="2D2D2D"/>
          <w:sz w:val="15"/>
          <w:szCs w:val="15"/>
        </w:rPr>
        <w:t xml:space="preserve"> Нефть сырая и нефтепродукты жидкие. </w:t>
      </w:r>
      <w:proofErr w:type="gramStart"/>
      <w:r>
        <w:rPr>
          <w:color w:val="2D2D2D"/>
          <w:sz w:val="15"/>
          <w:szCs w:val="15"/>
        </w:rPr>
        <w:t>Лабораторный метод определения плотности с использованием ареометра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3, 4, </w:t>
      </w:r>
      <w:r w:rsidRPr="00B7069A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, </w:t>
      </w:r>
      <w:r w:rsidRPr="00B7069A">
        <w:rPr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(Поправка).  </w:t>
      </w:r>
      <w:r>
        <w:rPr>
          <w:color w:val="2D2D2D"/>
          <w:sz w:val="15"/>
          <w:szCs w:val="15"/>
        </w:rPr>
        <w:br/>
        <w:t>  </w:t>
      </w:r>
    </w:p>
    <w:p w:rsidR="00B7069A" w:rsidRDefault="00B7069A" w:rsidP="00B7069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3 КЛАССИФИКАЦИЯ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октанового числа, определенного исследовательским методом, устанавливаются следующие марки неэтилированных автомобильных бензинов: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Нормаль-80 - не менее 80;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Регуляр-92 - не менее 92.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B7069A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). 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3.2. </w:t>
      </w:r>
      <w:proofErr w:type="gramStart"/>
      <w:r>
        <w:rPr>
          <w:color w:val="2D2D2D"/>
          <w:sz w:val="15"/>
          <w:szCs w:val="15"/>
        </w:rPr>
        <w:t>(Исключен,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</w:t>
      </w:r>
      <w:proofErr w:type="gramEnd"/>
      <w:r w:rsidRPr="00B7069A">
        <w:rPr>
          <w:color w:val="2D2D2D"/>
          <w:sz w:val="15"/>
          <w:szCs w:val="15"/>
        </w:rPr>
        <w:t xml:space="preserve"> N 6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обозначения бензина при заказе и в нормативной документации: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 xml:space="preserve">Неэтилированный бензин марки Регуляр-92 (Нормаль-80) по ГОСТ </w:t>
      </w:r>
      <w:proofErr w:type="gramStart"/>
      <w:r>
        <w:rPr>
          <w:i/>
          <w:iCs/>
          <w:color w:val="2D2D2D"/>
          <w:sz w:val="15"/>
          <w:szCs w:val="15"/>
        </w:rPr>
        <w:t>Р</w:t>
      </w:r>
      <w:proofErr w:type="gramEnd"/>
      <w:r>
        <w:rPr>
          <w:i/>
          <w:iCs/>
          <w:color w:val="2D2D2D"/>
          <w:sz w:val="15"/>
          <w:szCs w:val="15"/>
        </w:rPr>
        <w:t xml:space="preserve"> 51105-97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</w:t>
      </w:r>
      <w:proofErr w:type="gramEnd"/>
      <w:r w:rsidRPr="00B7069A">
        <w:rPr>
          <w:color w:val="2D2D2D"/>
          <w:sz w:val="15"/>
          <w:szCs w:val="15"/>
        </w:rPr>
        <w:t xml:space="preserve"> N 6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Автомобильные бензины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физико-химическим и эксплуатационным показателям автомобильные бензины должны соответствовать нормам и требованиям, указанным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Физико-химические и эксплуатационные показатели автомобильных бензинов Нормаль-80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9.65pt;height:17.2pt"/>
        </w:pict>
      </w:r>
      <w:r>
        <w:rPr>
          <w:color w:val="2D2D2D"/>
          <w:sz w:val="15"/>
          <w:szCs w:val="15"/>
        </w:rPr>
        <w:t> и Регуляр-92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2"/>
        <w:gridCol w:w="1032"/>
        <w:gridCol w:w="1194"/>
        <w:gridCol w:w="1032"/>
        <w:gridCol w:w="1080"/>
        <w:gridCol w:w="2899"/>
      </w:tblGrid>
      <w:tr w:rsidR="00B7069A" w:rsidTr="00B7069A">
        <w:trPr>
          <w:trHeight w:val="15"/>
        </w:trPr>
        <w:tc>
          <w:tcPr>
            <w:tcW w:w="3511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для класса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 </w:t>
            </w:r>
            <w:r>
              <w:rPr>
                <w:color w:val="2D2D2D"/>
                <w:sz w:val="15"/>
                <w:szCs w:val="15"/>
              </w:rPr>
              <w:br/>
              <w:t>02 5115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 </w:t>
            </w:r>
            <w:r>
              <w:rPr>
                <w:color w:val="2D2D2D"/>
                <w:sz w:val="15"/>
                <w:szCs w:val="15"/>
              </w:rPr>
              <w:br/>
              <w:t>02 5116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 </w:t>
            </w:r>
            <w:r>
              <w:rPr>
                <w:color w:val="2D2D2D"/>
                <w:sz w:val="15"/>
                <w:szCs w:val="15"/>
              </w:rPr>
              <w:br/>
              <w:t>02 5117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 </w:t>
            </w:r>
            <w:r>
              <w:rPr>
                <w:color w:val="2D2D2D"/>
                <w:sz w:val="15"/>
                <w:szCs w:val="15"/>
              </w:rPr>
              <w:br/>
              <w:t>02 5119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Октановое число, не менее: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моторному методу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52946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511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исследовательскому методу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52947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8226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Концентрация свинца, мг/дм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ЕН 237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Р 51942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Концентрация марганца, мг/дм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51925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Концентрация фактических смол, мг на 100 см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бензина, не более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>ГОСТ 1567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Индукционный период бензина, мин, не менее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>ГОСТ 4039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52068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B7069A">
              <w:rPr>
                <w:color w:val="2D2D2D"/>
                <w:sz w:val="15"/>
                <w:szCs w:val="15"/>
              </w:rPr>
              <w:t>ГОСТ Р ЕН ИСО 7536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Концентрация серы, мг/кг,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51947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19121</w:t>
            </w: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>ГОСТ Р 52660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Р ЕН ИСО 20846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B7069A">
              <w:rPr>
                <w:color w:val="2D2D2D"/>
                <w:sz w:val="15"/>
                <w:szCs w:val="15"/>
              </w:rPr>
              <w:t>ГОСТ Р 51859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B7069A">
              <w:rPr>
                <w:color w:val="2D2D2D"/>
                <w:sz w:val="15"/>
                <w:szCs w:val="15"/>
              </w:rPr>
              <w:t>ГОСТ 19121</w:t>
            </w:r>
            <w:r>
              <w:rPr>
                <w:color w:val="2D2D2D"/>
                <w:sz w:val="15"/>
                <w:szCs w:val="15"/>
              </w:rPr>
              <w:t>, 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[36]</w:t>
            </w: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>ГОСТ Р 52660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Р ЕН ИСО 20846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B7069A">
              <w:rPr>
                <w:color w:val="2D2D2D"/>
                <w:sz w:val="15"/>
                <w:szCs w:val="15"/>
              </w:rPr>
              <w:t>ГОСТ Р 51859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B7069A">
              <w:rPr>
                <w:color w:val="2D2D2D"/>
                <w:sz w:val="15"/>
                <w:szCs w:val="15"/>
              </w:rPr>
              <w:t>ГОСТ Р ЕН ИСО 14596</w:t>
            </w:r>
            <w:r>
              <w:rPr>
                <w:color w:val="2D2D2D"/>
                <w:sz w:val="15"/>
                <w:szCs w:val="15"/>
              </w:rPr>
              <w:t>, 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[36]</w:t>
            </w: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52660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Р ЕН ИСО 20846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B7069A">
              <w:rPr>
                <w:color w:val="2D2D2D"/>
                <w:sz w:val="15"/>
                <w:szCs w:val="15"/>
              </w:rPr>
              <w:t>ГОСТ Р 51859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Объемная доля бензола, %,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>ГОСТ Р 52714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29040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B7069A">
              <w:rPr>
                <w:color w:val="2D2D2D"/>
                <w:sz w:val="15"/>
                <w:szCs w:val="15"/>
              </w:rPr>
              <w:t>ГОСТ Р ЕН 12177</w:t>
            </w:r>
            <w:r>
              <w:rPr>
                <w:color w:val="2D2D2D"/>
                <w:sz w:val="15"/>
                <w:szCs w:val="15"/>
              </w:rPr>
              <w:t>, 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[37]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Объемная доля углеводородов, %,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>ГОСТ Р 52714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Р 52063</w:t>
            </w:r>
            <w:r>
              <w:rPr>
                <w:color w:val="2D2D2D"/>
                <w:sz w:val="15"/>
                <w:szCs w:val="15"/>
              </w:rPr>
              <w:t>, или по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[38]</w:t>
            </w: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олефиновых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ароматических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42,0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9 Массовая доля кислорода, %,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ЕН 13132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B7069A">
              <w:rPr>
                <w:color w:val="2D2D2D"/>
                <w:sz w:val="15"/>
                <w:szCs w:val="15"/>
              </w:rPr>
              <w:t>ГОСТ Р 52256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B7069A">
              <w:rPr>
                <w:color w:val="2D2D2D"/>
                <w:sz w:val="15"/>
                <w:szCs w:val="15"/>
              </w:rPr>
              <w:t>ГОСТ Р ЕН 1601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 Объемная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оксигенатов</w:t>
            </w:r>
            <w:proofErr w:type="spellEnd"/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ЕН 13132</w:t>
            </w:r>
            <w:r>
              <w:rPr>
                <w:color w:val="2D2D2D"/>
                <w:sz w:val="15"/>
                <w:szCs w:val="15"/>
              </w:rPr>
              <w:t>или </w:t>
            </w:r>
            <w:r w:rsidRPr="00B7069A">
              <w:rPr>
                <w:color w:val="2D2D2D"/>
                <w:sz w:val="15"/>
                <w:szCs w:val="15"/>
              </w:rPr>
              <w:t>ГОСТ Р ЕН 1601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B7069A">
              <w:rPr>
                <w:color w:val="2D2D2D"/>
                <w:sz w:val="15"/>
                <w:szCs w:val="15"/>
              </w:rPr>
              <w:t>ГОСТ Р 52256</w:t>
            </w: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метанола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этанола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изопропилового спирта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-изобутилового спирта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третбутилового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спирта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эфиров (С5 и выше)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других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оксигенатов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Испытание на медной пластине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>ГОСТ 6321</w:t>
            </w:r>
            <w:r>
              <w:rPr>
                <w:color w:val="2D2D2D"/>
                <w:sz w:val="15"/>
                <w:szCs w:val="15"/>
              </w:rPr>
              <w:t> 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[2], [25]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Внешний вид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Чистый, прозрачный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п.7.3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Плотность при 15 °C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, кг/м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8.05pt;height:17.2pt"/>
              </w:pic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725,0-780,0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51069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Р ИСО 3675</w:t>
            </w:r>
            <w:r>
              <w:rPr>
                <w:color w:val="2D2D2D"/>
                <w:sz w:val="15"/>
                <w:szCs w:val="15"/>
              </w:rPr>
              <w:t>, приложению A [7], [14], [29], [30]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14 Концентрация железа,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52530</w:t>
            </w:r>
          </w:p>
        </w:tc>
      </w:tr>
      <w:tr w:rsidR="00B7069A" w:rsidTr="00B706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15 Объемная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монометиланилина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</w:t>
            </w:r>
            <w:proofErr w:type="spellStart"/>
            <w:r>
              <w:rPr>
                <w:color w:val="2D2D2D"/>
                <w:sz w:val="15"/>
                <w:szCs w:val="15"/>
              </w:rPr>
              <w:t>N-метиланилина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7069A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7069A">
              <w:rPr>
                <w:color w:val="2D2D2D"/>
                <w:sz w:val="15"/>
                <w:szCs w:val="15"/>
              </w:rPr>
              <w:t xml:space="preserve"> 54323</w:t>
            </w:r>
          </w:p>
        </w:tc>
      </w:tr>
      <w:tr w:rsidR="00B7069A" w:rsidTr="00B7069A">
        <w:tc>
          <w:tcPr>
            <w:tcW w:w="112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6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Автомобильный бензин марки Нормаль-80 вырабатывают с октановым числом 80,0 по исследовательскому методу и 76,0 по моторному методу, остальные показатели качества установлены в таблице 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gramStart"/>
            <w:r>
              <w:rPr>
                <w:color w:val="2D2D2D"/>
                <w:sz w:val="15"/>
                <w:szCs w:val="15"/>
              </w:rPr>
              <w:t>Норма по показателю 13 для автомобильного бензина марки Нормаль-80 устанавливается 700,0-750,0 кг/м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Выпуск в оборот автомобильных бензинов классов 2, 3, 4, 5 производится в соответствии со сроками, установленными </w:t>
            </w:r>
            <w:r w:rsidRPr="00B7069A">
              <w:rPr>
                <w:color w:val="2D2D2D"/>
                <w:sz w:val="15"/>
                <w:szCs w:val="15"/>
              </w:rPr>
              <w:t>техническим регламентом "О требованиях к автомобильному и авиационному бензину, дизельному и судовому топливу, топливу для реактивных двигателей и топочному мазуту"</w:t>
            </w:r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Автомобильные бензины, предназначенные для длительного хранения (5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лет) в </w:t>
            </w:r>
            <w:proofErr w:type="spellStart"/>
            <w:r>
              <w:rPr>
                <w:color w:val="2D2D2D"/>
                <w:sz w:val="15"/>
                <w:szCs w:val="15"/>
              </w:rPr>
              <w:t>Росрезерве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Министерстве обороны, должны иметь индукционный период не менее 1200 мин и не должны содержать спирты и моющие присадки.</w:t>
            </w:r>
          </w:p>
        </w:tc>
      </w:tr>
    </w:tbl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3, 4, </w:t>
      </w:r>
      <w:r w:rsidRPr="00B7069A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, </w:t>
      </w:r>
      <w:r w:rsidRPr="00B7069A">
        <w:rPr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(Поправка). 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Характеристики испаряемости приведены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2 - Испаряемость бензинов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7"/>
        <w:gridCol w:w="861"/>
        <w:gridCol w:w="861"/>
        <w:gridCol w:w="1027"/>
        <w:gridCol w:w="865"/>
        <w:gridCol w:w="865"/>
        <w:gridCol w:w="870"/>
        <w:gridCol w:w="2733"/>
      </w:tblGrid>
      <w:tr w:rsidR="00B7069A" w:rsidTr="00B7069A">
        <w:trPr>
          <w:trHeight w:val="15"/>
        </w:trPr>
        <w:tc>
          <w:tcPr>
            <w:tcW w:w="2587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7069A" w:rsidRDefault="00B7069A">
            <w:pPr>
              <w:rPr>
                <w:sz w:val="2"/>
                <w:szCs w:val="24"/>
              </w:rPr>
            </w:pPr>
          </w:p>
        </w:tc>
      </w:tr>
      <w:tr w:rsidR="00B7069A" w:rsidTr="00B706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 для класса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B7069A" w:rsidTr="00B7069A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и С</w:t>
            </w:r>
            <w:proofErr w:type="gramStart"/>
            <w:r>
              <w:rPr>
                <w:color w:val="2D2D2D"/>
                <w:sz w:val="15"/>
                <w:szCs w:val="15"/>
              </w:rPr>
              <w:t>I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 и DI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 и Е</w:t>
            </w:r>
            <w:proofErr w:type="gramStart"/>
            <w:r>
              <w:rPr>
                <w:color w:val="2D2D2D"/>
                <w:sz w:val="15"/>
                <w:szCs w:val="15"/>
              </w:rPr>
              <w:t>I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 и FI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Давление насыщенных паров, кПа: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7069A">
              <w:rPr>
                <w:color w:val="2D2D2D"/>
                <w:sz w:val="15"/>
                <w:szCs w:val="15"/>
              </w:rPr>
              <w:t>ГОСТ 1756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B7069A">
              <w:rPr>
                <w:color w:val="2D2D2D"/>
                <w:sz w:val="15"/>
                <w:szCs w:val="15"/>
              </w:rPr>
              <w:t>ГОСТ Р ЕН 13016-1</w:t>
            </w:r>
            <w:r>
              <w:rPr>
                <w:color w:val="2D2D2D"/>
                <w:sz w:val="15"/>
                <w:szCs w:val="15"/>
              </w:rPr>
              <w:t> с дополнением по 7.5, 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br/>
              <w:t>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[3], [19], [21], [39]</w:t>
            </w:r>
          </w:p>
        </w:tc>
      </w:tr>
      <w:tr w:rsidR="00B7069A" w:rsidTr="00B7069A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Фракционный состав: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объемная доля испарившегося бензина, %, при температуре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B7069A">
              <w:rPr>
                <w:color w:val="2D2D2D"/>
                <w:sz w:val="15"/>
                <w:szCs w:val="15"/>
              </w:rPr>
              <w:t>ГОСТ 2177</w:t>
            </w:r>
            <w:r>
              <w:rPr>
                <w:color w:val="2D2D2D"/>
                <w:sz w:val="15"/>
                <w:szCs w:val="15"/>
              </w:rPr>
              <w:t> (метод А) 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[1], [26]</w:t>
            </w:r>
          </w:p>
        </w:tc>
      </w:tr>
      <w:tr w:rsidR="00B7069A" w:rsidTr="00B706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(И70)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15-48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(И100)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40-70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(И150), не менее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конца кипения,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остаток в колбе, % (по объему), не более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Максимальный индекс паровой пробки* (ИПП)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FI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7069A" w:rsidTr="00B7069A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ИПП= 10ДНП+7(И70)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rPr>
                <w:sz w:val="24"/>
                <w:szCs w:val="24"/>
              </w:rPr>
            </w:pPr>
          </w:p>
        </w:tc>
      </w:tr>
      <w:tr w:rsidR="00B7069A" w:rsidTr="00B7069A">
        <w:tc>
          <w:tcPr>
            <w:tcW w:w="112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069A" w:rsidRDefault="00B7069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* Для бензинов классов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>, В, С, D, Е, F индекс паровой пробки не нормируется.</w:t>
            </w:r>
          </w:p>
        </w:tc>
      </w:tr>
    </w:tbl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 </w:t>
      </w:r>
      <w:r w:rsidRPr="00B7069A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, </w:t>
      </w:r>
      <w:r w:rsidRPr="00B7069A">
        <w:rPr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предусматривает производство 10 классов бензинов по испаряемости. Предельные значения характеристик испаряемости приведены в таблице 2. Диаграмма определения классов испаряемости бензинов приведена на рисунке 1.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7069A" w:rsidRDefault="00B7069A" w:rsidP="00B7069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097145" cy="2770505"/>
            <wp:effectExtent l="19050" t="0" r="8255" b="0"/>
            <wp:docPr id="15" name="Рисунок 15" descr="ГОСТ Р 51105-97 Топлива для двигателей внутреннего сгорания. Неэтилированный бензин. Технические условия (с Изменениями N 1, 2, 3, 4, 5, 6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1105-97 Топлива для двигателей внутреннего сгорания. Неэтилированный бензин. Технические условия (с Изменениями N 1, 2, 3, 4, 5, 6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Давление насыщенных паров (ДНП), кПа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1 - Диаграмма определения классов испаряемости бензинов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Рекомендации по сезонному применению бензинов различных классов в Российской Федерации приведены в </w:t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51866</w:t>
      </w:r>
      <w:r>
        <w:rPr>
          <w:color w:val="2D2D2D"/>
          <w:sz w:val="15"/>
          <w:szCs w:val="15"/>
        </w:rPr>
        <w:t> (приложение Б).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</w:t>
      </w:r>
      <w:proofErr w:type="gramEnd"/>
      <w:r w:rsidRPr="00B7069A">
        <w:rPr>
          <w:color w:val="2D2D2D"/>
          <w:sz w:val="15"/>
          <w:szCs w:val="15"/>
        </w:rPr>
        <w:t xml:space="preserve"> N 6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производстве автомобильных бензинов допускается применять кислородсодержащие компоненты, другие высокооктановые добавки, а также </w:t>
      </w:r>
      <w:proofErr w:type="spellStart"/>
      <w:r>
        <w:rPr>
          <w:color w:val="2D2D2D"/>
          <w:sz w:val="15"/>
          <w:szCs w:val="15"/>
        </w:rPr>
        <w:t>антиокислительные</w:t>
      </w:r>
      <w:proofErr w:type="spellEnd"/>
      <w:r>
        <w:rPr>
          <w:color w:val="2D2D2D"/>
          <w:sz w:val="15"/>
          <w:szCs w:val="15"/>
        </w:rPr>
        <w:t xml:space="preserve"> и моющие присадки, улучшающие экологические показатели бензинов и допущенные к применению.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Моющие присадки могут вводиться в автомобильные бензины при отгрузке потребителю, а также на нефтебазах и АЗС или непосредственно в бензобак перед заправкой автомобиля.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Автомобильный бензин может содержать красители (кроме зеленого и голубого цвета) и вещества-метки.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(Поправка). 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Упаковка, маркировка автомобильных бензинов - по </w:t>
      </w:r>
      <w:r w:rsidRPr="00B7069A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Маркировка, характеризующая транспортную опасность автомобильных бензинов, (</w:t>
      </w:r>
      <w:r w:rsidRPr="00B7069A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), - класс 3, подкласс 3.1, знак опасности 3, классификационный шифр 3111, номер ООН 1203.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БЕЗОПАСНОСТИ И ОХРАНЫ ОКРУЖАЮЩЕЙ СРЕДЫ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Автомобильные бензины являются малоопасными продуктами и по степени воздействия на организм относятся к 4-му классу опасности в соответствии с </w:t>
      </w:r>
      <w:r w:rsidRPr="00B7069A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Автомобильные бензины обладают наркотическим действием, раздражают верхние дыхательные пути, слизистую оболочку глаз и кожу человека. Постоянный контакт с бензином может вызвать острые воспаления и хронические экземы.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5.3 Предельно допустимая концентрация паров углеводородов бензинов в воздухе производственных помещений - 100 мг/м</w:t>
      </w:r>
      <w:r>
        <w:rPr>
          <w:color w:val="2D2D2D"/>
          <w:sz w:val="15"/>
          <w:szCs w:val="15"/>
        </w:rPr>
        <w:pict>
          <v:shape id="_x0000_i1040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8.05pt;height:17.2pt"/>
        </w:pict>
      </w:r>
      <w:r>
        <w:rPr>
          <w:color w:val="2D2D2D"/>
          <w:sz w:val="15"/>
          <w:szCs w:val="15"/>
        </w:rPr>
        <w:t> в соответствии с </w:t>
      </w:r>
      <w:r w:rsidRPr="00B7069A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Содержание углеводородов в воздухе определяется прибором УГ-2 или другим прибором аналогичного назначения.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Наличие автомобильных бензинов в питьевой воде недопустимо; определяется визуально (маслянистая пленка нефтепродукта на поверхности воды).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Автомобильный бензин представляет собой в соответствии с </w:t>
      </w:r>
      <w:r w:rsidRPr="00B7069A">
        <w:rPr>
          <w:color w:val="2D2D2D"/>
          <w:sz w:val="15"/>
          <w:szCs w:val="15"/>
        </w:rPr>
        <w:t>ГОСТ 12.1.044</w:t>
      </w:r>
      <w:r>
        <w:rPr>
          <w:color w:val="2D2D2D"/>
          <w:sz w:val="15"/>
          <w:szCs w:val="15"/>
        </w:rPr>
        <w:t>легковоспламеняющуюся жидкость с температурой самовоспламенения 255-370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Температурные пределы воспламенения: нижний - минус 27 - минус 39 °С, верхний - минус 8 - минус 27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Концентрационные пределы распространения пламени: нижний - 1,0%, верхний - 6% (по объему).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загорании бензина применяют следующие средства пожаротушения: распыленную воду, пену; при объемном тушении - углекислый газ, состав СЖБ, состав "3,5", пар.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помещениях для хранения и использования бензинов запрещается обращение с открытым огнем; электрооборудование, электрические сети и искусственное освещение должны быть взрывобезопасного исполнения.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бензином не допускается использовать инструменты, дающие при ударе искру.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Емкости и трубопроводы, предназначенные для хранения и транспортирования бензина, должны быть защищены от статического электричества по </w:t>
      </w:r>
      <w:r w:rsidRPr="00B7069A">
        <w:rPr>
          <w:color w:val="2D2D2D"/>
          <w:sz w:val="15"/>
          <w:szCs w:val="15"/>
        </w:rPr>
        <w:t>ГОСТ 12.1.018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 Оборудование и аппараты процессов слива и налива автомобильных бензинов должны быть герметизированы с целью исключения попадания бензина в системы бытовой, промышленной и ливневой канализации, а также в открытые водоемы и почву, а его паров - в воздушную среду.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разливе автомобильного бензина необходимо собрать его в отдельную тару; место разлива протереть сухой тряпкой; при разливе на открытой площадке место разлива засыпать песком с последующим его удалением и обезвреживанием в соответствии с </w:t>
      </w:r>
      <w:proofErr w:type="spellStart"/>
      <w:r w:rsidRPr="00B7069A">
        <w:rPr>
          <w:color w:val="2D2D2D"/>
          <w:sz w:val="15"/>
          <w:szCs w:val="15"/>
        </w:rPr>
        <w:t>СанПиН</w:t>
      </w:r>
      <w:proofErr w:type="spellEnd"/>
      <w:r w:rsidRPr="00B7069A">
        <w:rPr>
          <w:color w:val="2D2D2D"/>
          <w:sz w:val="15"/>
          <w:szCs w:val="15"/>
        </w:rPr>
        <w:t xml:space="preserve"> N 3183-84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Действуют </w:t>
      </w:r>
      <w:proofErr w:type="spellStart"/>
      <w:r w:rsidRPr="00B7069A">
        <w:rPr>
          <w:color w:val="2D2D2D"/>
          <w:sz w:val="15"/>
          <w:szCs w:val="15"/>
        </w:rPr>
        <w:t>СанПиН</w:t>
      </w:r>
      <w:proofErr w:type="spellEnd"/>
      <w:r w:rsidRPr="00B7069A">
        <w:rPr>
          <w:color w:val="2D2D2D"/>
          <w:sz w:val="15"/>
          <w:szCs w:val="15"/>
        </w:rPr>
        <w:t xml:space="preserve"> 2.1.7.1322-03</w:t>
      </w:r>
      <w:r>
        <w:rPr>
          <w:color w:val="2D2D2D"/>
          <w:sz w:val="15"/>
          <w:szCs w:val="15"/>
        </w:rPr>
        <w:t>. - Примечание изготовителя базы данных.  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5.10 Помещения для работ с бензинами должны быть оборудованы </w:t>
      </w:r>
      <w:proofErr w:type="spellStart"/>
      <w:r>
        <w:rPr>
          <w:color w:val="2D2D2D"/>
          <w:sz w:val="15"/>
          <w:szCs w:val="15"/>
        </w:rPr>
        <w:t>общеобменной</w:t>
      </w:r>
      <w:proofErr w:type="spellEnd"/>
      <w:r>
        <w:rPr>
          <w:color w:val="2D2D2D"/>
          <w:sz w:val="15"/>
          <w:szCs w:val="15"/>
        </w:rPr>
        <w:t xml:space="preserve"> вентиляцией, места интенсивного выделения паров бензинов должны быть снабжены местными отсосами.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работе с бензином применяют индивидуальные средства защиты согласно </w:t>
      </w:r>
      <w:r w:rsidRPr="00B7069A">
        <w:rPr>
          <w:color w:val="2D2D2D"/>
          <w:sz w:val="15"/>
          <w:szCs w:val="15"/>
        </w:rPr>
        <w:t>ГОСТ 12.4.011</w:t>
      </w:r>
      <w:r>
        <w:rPr>
          <w:color w:val="2D2D2D"/>
          <w:sz w:val="15"/>
          <w:szCs w:val="15"/>
        </w:rPr>
        <w:t> и типовым отраслевым нормам,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Работу в зоне с высокой концентрацией паров бензина необходимо проводить с применением средств защиты органов дыхания: кратковременно - фильтрующие противогазы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долговременно - шланговые противогазы.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работе с бензином необходимо соблюдать правила личной гигиены.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попадании бензина на открытые участки тела необходимо его удалить и обильно промыть кожу теплой мыльной водой; при попадании на слизистую оболочку глаз - обильно промыть глаза теплой водой.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работающие с автомобильными бензинами должны проходить периодические медицинские осмотры в установленном порядке в соответствии с приказом Минздрава РФ.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ПРАВИЛА ПРИЕМКИ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Автомобильные бензины принимают партиями. Партией считают любое количество продукта, изготовленного в ходе непрерывного технологического процесса, однородного по компонентному составу и показателям качества, сопровождаемого паспортом, выданным при приемке на основании испытания объединенной пробы. Паспорт должен соответствовать требованиям </w:t>
      </w:r>
      <w:r w:rsidRPr="00B7069A">
        <w:rPr>
          <w:color w:val="2D2D2D"/>
          <w:sz w:val="15"/>
          <w:szCs w:val="15"/>
        </w:rPr>
        <w:t>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</w:t>
      </w:r>
      <w:r>
        <w:rPr>
          <w:color w:val="2D2D2D"/>
          <w:sz w:val="15"/>
          <w:szCs w:val="15"/>
        </w:rPr>
        <w:t>, утвержденного </w:t>
      </w:r>
      <w:r w:rsidRPr="00B7069A">
        <w:rPr>
          <w:color w:val="2D2D2D"/>
          <w:sz w:val="15"/>
          <w:szCs w:val="15"/>
        </w:rPr>
        <w:t>постановлением Правительства Российской Федерации от 27 февраля 2008 г. N 118</w:t>
      </w:r>
      <w:r>
        <w:rPr>
          <w:color w:val="2D2D2D"/>
          <w:sz w:val="15"/>
          <w:szCs w:val="15"/>
        </w:rPr>
        <w:t>, и настоящего стандарта.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паспорте продукции изготовители и (или) продавцы автомобильного бензина после обозначения марки автомобильного бензина указывают обозначение в соответствии с </w:t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54283</w:t>
      </w:r>
      <w:r>
        <w:rPr>
          <w:color w:val="2D2D2D"/>
          <w:sz w:val="15"/>
          <w:szCs w:val="15"/>
        </w:rPr>
        <w:t>: "(АИ-92-2)"; "(АИ-92-3)"; "(АИ-92-4)"; "(АИ-92-5)" или "(АИ-80-2)"; "(АИ-80-3)"; "(АИ-80-4)"; "(АИ-80-5)".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(Поправка).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>(Измененная редакция,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</w:t>
      </w:r>
      <w:proofErr w:type="gramEnd"/>
      <w:r w:rsidRPr="00B7069A">
        <w:rPr>
          <w:color w:val="2D2D2D"/>
          <w:sz w:val="15"/>
          <w:szCs w:val="15"/>
        </w:rPr>
        <w:t xml:space="preserve"> N 6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Индукционный период бензина изготовитель проверяет периодически не реже одного раза в квартал и дополнительно - по требованию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получении неудовлетворительных результатов периодических испытаний изготовитель переводит испытания по данному показателю в категорию приемо-сдаточных до получения положительных результатов испытаний не менее чем в трех партиях подряд.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неудовлетворительных результатов испытаний хотя бы по одному показателю проводят повторные испытания новой пробы, взятой из той же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распространяют на всю партию.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разногласий арбитражным методом испытаний качества автомобильных бензинов устанавливается метод, указанный в таблицах 1 и 2 первым.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ИСПЫТАНИЙ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Пробы автомобильного бензина отбирают по </w:t>
      </w:r>
      <w:r w:rsidRPr="00B7069A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 или приложению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[16, 27, 28]. Объем объединенной пробы - по 2 дм</w:t>
      </w:r>
      <w:r>
        <w:rPr>
          <w:color w:val="2D2D2D"/>
          <w:sz w:val="15"/>
          <w:szCs w:val="15"/>
        </w:rPr>
        <w:pict>
          <v:shape id="_x0000_i1041" type="#_x0000_t75" alt="ГОСТ Р 51105-97 Топлива для двигателей внутреннего сгорания. Неэтилированный бензин. Технические условия (с Изменениями N 1, 2, 3, 4, 5, 6, с Поправкой)" style="width:9.15pt;height:14.5pt"/>
        </w:pict>
      </w:r>
      <w:r>
        <w:rPr>
          <w:color w:val="2D2D2D"/>
          <w:sz w:val="15"/>
          <w:szCs w:val="15"/>
        </w:rPr>
        <w:t> бензина каждой марки.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случай разногласий пробы автомобильных бензинов отбирают в тару из темного стекла.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Исключен.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(Поправка).</w:t>
      </w:r>
      <w:r>
        <w:rPr>
          <w:color w:val="00466E"/>
          <w:sz w:val="15"/>
          <w:szCs w:val="15"/>
          <w:u w:val="single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Автомобильный бензин, налитый в стеклянный цилиндр диаметром 40-55 мм, должен быть прозрачным и не содержать взвешенных и осевших на дно цилиндра посторонних примесей, в том числе и воды.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7.4 (Исключен,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</w:t>
      </w:r>
      <w:proofErr w:type="gramEnd"/>
      <w:r w:rsidRPr="00B7069A">
        <w:rPr>
          <w:color w:val="2D2D2D"/>
          <w:sz w:val="15"/>
          <w:szCs w:val="15"/>
        </w:rPr>
        <w:t xml:space="preserve"> N 6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7.5 При определении показателя "давление насыщенных паров" по </w:t>
      </w:r>
      <w:r w:rsidRPr="00B7069A">
        <w:rPr>
          <w:color w:val="2D2D2D"/>
          <w:sz w:val="15"/>
          <w:szCs w:val="15"/>
        </w:rPr>
        <w:t xml:space="preserve">ГОСТ </w:t>
      </w:r>
      <w:proofErr w:type="gramStart"/>
      <w:r w:rsidRPr="00B7069A">
        <w:rPr>
          <w:color w:val="2D2D2D"/>
          <w:sz w:val="15"/>
          <w:szCs w:val="15"/>
        </w:rPr>
        <w:t>Р</w:t>
      </w:r>
      <w:proofErr w:type="gramEnd"/>
      <w:r w:rsidRPr="00B7069A">
        <w:rPr>
          <w:color w:val="2D2D2D"/>
          <w:sz w:val="15"/>
          <w:szCs w:val="15"/>
        </w:rPr>
        <w:t xml:space="preserve"> ЕН 13016-1</w:t>
      </w:r>
      <w:r>
        <w:rPr>
          <w:color w:val="2D2D2D"/>
          <w:sz w:val="15"/>
          <w:szCs w:val="15"/>
        </w:rPr>
        <w:t>следует определять величину эквивалентного давления сухих паров (DVPE).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</w:t>
      </w:r>
      <w:proofErr w:type="gramEnd"/>
      <w:r w:rsidRPr="00B7069A">
        <w:rPr>
          <w:color w:val="2D2D2D"/>
          <w:sz w:val="15"/>
          <w:szCs w:val="15"/>
        </w:rPr>
        <w:t xml:space="preserve"> N 6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ТРАНСПОРТИРОВАНИЕ И ХРАНЕНИЕ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Транспортирование и хранение автомобильных бензинов - по </w:t>
      </w:r>
      <w:r w:rsidRPr="00B7069A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ГАРАНТИИ ИЗГОТОВИТЕЛЯ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Изготовитель гарантирует соответствие автомобильного бензина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Гарантийный срок хранения автомобильного бензина всех марок - 1 год со дня изготовления бензина.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хранения автомобильного бензина с индукционным периодом не менее 1200 мин - 5 лет со дня изготовления бензина.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(рекомендуемое). МЕТОДЫ ОЦЕНКИ КАЧЕСТВА БЕНЗИНОВ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(рекомендуемое)</w:t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 необходимости могут быть использованы следующие методы испытаний*: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_______________</w:t>
      </w:r>
      <w:r>
        <w:rPr>
          <w:color w:val="2D2D2D"/>
          <w:sz w:val="15"/>
          <w:szCs w:val="15"/>
        </w:rPr>
        <w:br/>
        <w:t>* Документы, указанные в данном приложении, можно получить в ТК 31 "Нефтяные топлива и смазочные материалы"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[1] АСТМ Д 86-2003 Метод определения фракционного состава нефтепродуктов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[2] АСТМ Д 130-94(2000)е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 xml:space="preserve"> Метод определения коррозии меди под воздействием нефтепродуктов по потускнению медной пластинки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[3] АСТМ Д 323-99а Метод определения давления насыщенных паров нефтепродуктов (метод Рейда)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[4]-[6] (Исключены,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 N 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[7] АСТМ Д 1298-99е2 Метод определения плотности, относительной плотности или плотности в градусах АПИ сырой нефти и жидких нефтепродуктов ареометром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[8]-[10] (Исключены,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 N 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[11] АСТМ Д 3606-99 Газохроматографический метод определения бензола и толуола в товарных автомобильном и авиационном бензинах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[12], [13] (Исключены,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 N 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[14] АСТМ Д 4052-96(2002)е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 xml:space="preserve"> Метод определения плотности и относительной плотности жидкостей с помощью цифрового плотномера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[15] АСТМ Д 4053-98(2003) Метод определения бензола в автомобильном и авиационном бензине с помощью инфракрасной спектроскопии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[16] АСТМ Д 4057-95(2000) Руководство по ручному отбору проб нефти и нефтепродуктов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[17] (Исключено,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 N 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B7069A" w:rsidRDefault="00B7069A" w:rsidP="00B7069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[18] АСТМ Д 4420-94(1999)е Метод определения ароматических углеводородов в товарном бензине методом газовой хроматографии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[19] АСТМ Д 4953-99а Метод определения давления паров бензина и смесей паров бензина с </w:t>
      </w:r>
      <w:proofErr w:type="spellStart"/>
      <w:r>
        <w:rPr>
          <w:color w:val="2D2D2D"/>
          <w:sz w:val="15"/>
          <w:szCs w:val="15"/>
        </w:rPr>
        <w:t>оксигенатами</w:t>
      </w:r>
      <w:proofErr w:type="spellEnd"/>
      <w:r>
        <w:rPr>
          <w:color w:val="2D2D2D"/>
          <w:sz w:val="15"/>
          <w:szCs w:val="15"/>
        </w:rPr>
        <w:t xml:space="preserve"> (сухой метод)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[20] (Исключено,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</w:t>
      </w:r>
      <w:proofErr w:type="gramEnd"/>
      <w:r w:rsidRPr="00B7069A">
        <w:rPr>
          <w:color w:val="2D2D2D"/>
          <w:sz w:val="15"/>
          <w:szCs w:val="15"/>
        </w:rPr>
        <w:t xml:space="preserve"> N 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[21] EH 12 Жидкие нефтепродукты. Метод определения давления насыщенных паров (мокрый способ)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[22] EH 228 Автомобильные топлива. Неэтилированный бензин. </w:t>
      </w:r>
      <w:proofErr w:type="gramStart"/>
      <w:r>
        <w:rPr>
          <w:color w:val="2D2D2D"/>
          <w:sz w:val="15"/>
          <w:szCs w:val="15"/>
        </w:rPr>
        <w:t>Технические требования и методы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[23] (Исключено,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</w:t>
      </w:r>
      <w:proofErr w:type="gramEnd"/>
      <w:r w:rsidRPr="00B7069A">
        <w:rPr>
          <w:color w:val="2D2D2D"/>
          <w:sz w:val="15"/>
          <w:szCs w:val="15"/>
        </w:rPr>
        <w:t xml:space="preserve"> N 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[24] EH 238 Жидкие нефтепродукты. Бензин. Определение содержания бензола методом инфракрасной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[25] EH ИСО 2160-98 Нефтепродукты. Метод определения коррозионного воздействия на медную пластинку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[26] EH ИСО 3405-2000 Нефтепродукты. Определение фракционного состава при атмосферном давлении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[27] ИСО 3170-88 Нефтепродукты жидкие. Ручной отбор проб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[28] ИСО 3171-88 (Е) Нефтепродукты жидкие. Автоматический отбор проб из трубопроводов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[29] EH ИСО 3675-98(Е) Сырая нефть и жидкие нефтепродукты. Определение плотности ареометром в лабораторных условиях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[30] ИСО 3838-2004 Нефть сырая и жидкие или твердые нефтепродукты. Определение плотности и относительной плотности. Методы с использованием пикнометра с капиллярной пробкой и градуированного </w:t>
      </w:r>
      <w:proofErr w:type="spellStart"/>
      <w:r>
        <w:rPr>
          <w:color w:val="2D2D2D"/>
          <w:sz w:val="15"/>
          <w:szCs w:val="15"/>
        </w:rPr>
        <w:t>двухкапиллярного</w:t>
      </w:r>
      <w:proofErr w:type="spellEnd"/>
      <w:r>
        <w:rPr>
          <w:color w:val="2D2D2D"/>
          <w:sz w:val="15"/>
          <w:szCs w:val="15"/>
        </w:rPr>
        <w:t xml:space="preserve"> пикнометра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[31] ИСО 4259-92 Нефтепродукты. </w:t>
      </w:r>
      <w:proofErr w:type="gramStart"/>
      <w:r>
        <w:rPr>
          <w:color w:val="2D2D2D"/>
          <w:sz w:val="15"/>
          <w:szCs w:val="15"/>
        </w:rPr>
        <w:t>Определение и применение показателей точности методов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[32]-[35] (Исключены, </w:t>
      </w:r>
      <w:proofErr w:type="spellStart"/>
      <w:r w:rsidRPr="00B7069A">
        <w:rPr>
          <w:color w:val="2D2D2D"/>
          <w:sz w:val="15"/>
          <w:szCs w:val="15"/>
        </w:rPr>
        <w:t>Изм</w:t>
      </w:r>
      <w:proofErr w:type="spellEnd"/>
      <w:r w:rsidRPr="00B7069A">
        <w:rPr>
          <w:color w:val="2D2D2D"/>
          <w:sz w:val="15"/>
          <w:szCs w:val="15"/>
        </w:rPr>
        <w:t>.</w:t>
      </w:r>
      <w:proofErr w:type="gramEnd"/>
      <w:r w:rsidRPr="00B7069A">
        <w:rPr>
          <w:color w:val="2D2D2D"/>
          <w:sz w:val="15"/>
          <w:szCs w:val="15"/>
        </w:rPr>
        <w:t xml:space="preserve"> N 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[36] ЕН ИСО 20847-2004 Нефтепродукты. </w:t>
      </w:r>
      <w:proofErr w:type="gramStart"/>
      <w:r>
        <w:rPr>
          <w:color w:val="2D2D2D"/>
          <w:sz w:val="15"/>
          <w:szCs w:val="15"/>
        </w:rPr>
        <w:t xml:space="preserve">Определение содержания серы в автомобильных топливах методом </w:t>
      </w:r>
      <w:proofErr w:type="spellStart"/>
      <w:r>
        <w:rPr>
          <w:color w:val="2D2D2D"/>
          <w:sz w:val="15"/>
          <w:szCs w:val="15"/>
        </w:rPr>
        <w:t>энергодисперсионной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[37] АСТМ Д 6277-98 Определение бензола в топливах для двигателей с искровым зажиганием с использованием инфракрасной спектроскопии в среднем диапазоне;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[38] АСТМ Д 6730-01 Метод определения индивидуальных компонентов в топливах для двигателей с принудительным зажиганием с помощью капиллярной (100 м) газовой хроматографии высокого разрешения (с "</w:t>
      </w:r>
      <w:proofErr w:type="spellStart"/>
      <w:r>
        <w:rPr>
          <w:color w:val="2D2D2D"/>
          <w:sz w:val="15"/>
          <w:szCs w:val="15"/>
        </w:rPr>
        <w:t>предколонкой</w:t>
      </w:r>
      <w:proofErr w:type="spellEnd"/>
      <w:r>
        <w:rPr>
          <w:color w:val="2D2D2D"/>
          <w:sz w:val="15"/>
          <w:szCs w:val="15"/>
        </w:rPr>
        <w:t>");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[39] АСТМ Д 5191-04а Метод определения давления паров нефтепродуктов (</w:t>
      </w:r>
      <w:proofErr w:type="spellStart"/>
      <w:r>
        <w:rPr>
          <w:color w:val="2D2D2D"/>
          <w:sz w:val="15"/>
          <w:szCs w:val="15"/>
        </w:rPr>
        <w:t>миниметод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4, </w:t>
      </w:r>
      <w:r w:rsidRPr="00B7069A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, </w:t>
      </w:r>
      <w:r w:rsidRPr="00B7069A">
        <w:rPr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sectPr w:rsidR="00B7069A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A2C1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00F43"/>
    <w:multiLevelType w:val="multilevel"/>
    <w:tmpl w:val="721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4065DA"/>
    <w:multiLevelType w:val="multilevel"/>
    <w:tmpl w:val="70F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24EE9"/>
    <w:multiLevelType w:val="multilevel"/>
    <w:tmpl w:val="2CA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A38D0"/>
    <w:multiLevelType w:val="multilevel"/>
    <w:tmpl w:val="9C0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0125A9"/>
    <w:multiLevelType w:val="multilevel"/>
    <w:tmpl w:val="01D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A6D1D"/>
    <w:multiLevelType w:val="multilevel"/>
    <w:tmpl w:val="A5E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860EE7"/>
    <w:multiLevelType w:val="multilevel"/>
    <w:tmpl w:val="CBB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081BF0"/>
    <w:multiLevelType w:val="multilevel"/>
    <w:tmpl w:val="DB5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38"/>
  </w:num>
  <w:num w:numId="4">
    <w:abstractNumId w:val="6"/>
  </w:num>
  <w:num w:numId="5">
    <w:abstractNumId w:val="27"/>
  </w:num>
  <w:num w:numId="6">
    <w:abstractNumId w:val="22"/>
  </w:num>
  <w:num w:numId="7">
    <w:abstractNumId w:val="21"/>
  </w:num>
  <w:num w:numId="8">
    <w:abstractNumId w:val="7"/>
  </w:num>
  <w:num w:numId="9">
    <w:abstractNumId w:val="31"/>
  </w:num>
  <w:num w:numId="10">
    <w:abstractNumId w:val="15"/>
  </w:num>
  <w:num w:numId="11">
    <w:abstractNumId w:val="16"/>
  </w:num>
  <w:num w:numId="12">
    <w:abstractNumId w:val="19"/>
  </w:num>
  <w:num w:numId="13">
    <w:abstractNumId w:val="30"/>
  </w:num>
  <w:num w:numId="14">
    <w:abstractNumId w:val="17"/>
  </w:num>
  <w:num w:numId="15">
    <w:abstractNumId w:val="5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3"/>
  </w:num>
  <w:num w:numId="25">
    <w:abstractNumId w:val="34"/>
  </w:num>
  <w:num w:numId="26">
    <w:abstractNumId w:val="26"/>
  </w:num>
  <w:num w:numId="27">
    <w:abstractNumId w:val="28"/>
  </w:num>
  <w:num w:numId="28">
    <w:abstractNumId w:val="8"/>
  </w:num>
  <w:num w:numId="29">
    <w:abstractNumId w:val="24"/>
  </w:num>
  <w:num w:numId="30">
    <w:abstractNumId w:val="37"/>
  </w:num>
  <w:num w:numId="31">
    <w:abstractNumId w:val="11"/>
  </w:num>
  <w:num w:numId="32">
    <w:abstractNumId w:val="9"/>
  </w:num>
  <w:num w:numId="33">
    <w:abstractNumId w:val="32"/>
  </w:num>
  <w:num w:numId="34">
    <w:abstractNumId w:val="29"/>
  </w:num>
  <w:num w:numId="35">
    <w:abstractNumId w:val="18"/>
  </w:num>
  <w:num w:numId="36">
    <w:abstractNumId w:val="4"/>
  </w:num>
  <w:num w:numId="37">
    <w:abstractNumId w:val="14"/>
  </w:num>
  <w:num w:numId="38">
    <w:abstractNumId w:val="36"/>
  </w:num>
  <w:num w:numId="39">
    <w:abstractNumId w:val="2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07ED8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A2C16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7069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pe">
    <w:name w:val="pe"/>
    <w:basedOn w:val="a"/>
    <w:rsid w:val="0010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12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76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934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5533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709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029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82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66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3337656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2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7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5872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88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24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2017-10-09T11:53:00Z</dcterms:created>
  <dcterms:modified xsi:type="dcterms:W3CDTF">2017-10-09T11:53:00Z</dcterms:modified>
</cp:coreProperties>
</file>