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9F" w:rsidRDefault="0000479F" w:rsidP="000047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52031-2003 Автомобили легковые. Системы очистки ветрового стекла от обледенения и запотевания. Технические требования. Методы испытаний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52031-2003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РОССИЙСКОЙ ФЕДЕРАЦИИ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Автомобили легковые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СИСТЕМЫ ОЧИСТКИ ВЕТРОВОГО СТЕКЛА ОТ ОБЛЕДЕНЕНИЯ И ЗАПОТЕВАНИЯ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требования. Методы</w:t>
      </w:r>
      <w:r w:rsidRPr="0000479F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  <w:r w:rsidRPr="0000479F">
        <w:rPr>
          <w:color w:val="3C3C3C"/>
          <w:sz w:val="41"/>
          <w:szCs w:val="41"/>
          <w:lang w:val="en-US"/>
        </w:rPr>
        <w:br/>
      </w:r>
      <w:r w:rsidRPr="0000479F">
        <w:rPr>
          <w:color w:val="3C3C3C"/>
          <w:sz w:val="41"/>
          <w:szCs w:val="41"/>
          <w:lang w:val="en-US"/>
        </w:rPr>
        <w:br/>
        <w:t>Passenger cars. Defrosting and demisting systems for glazed surfaces.</w:t>
      </w:r>
      <w:r w:rsidRPr="0000479F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43.040.60</w:t>
      </w:r>
      <w:r>
        <w:rPr>
          <w:color w:val="2D2D2D"/>
          <w:sz w:val="15"/>
          <w:szCs w:val="15"/>
        </w:rPr>
        <w:br/>
        <w:t>ОКП 45 7300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2005-01-01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Всероссийским научно-исследовательским институтом стандартизации и сертификации в машиностроении (ВНИИНМАШ)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Госстандартом России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27 марта 2003 г. N 99-ст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Настоящий стандарт устанавливает требования в полном соответствии с Директивой ЕС 78/317 "Размораживание и предохранение от запотевания поверхностей стекол механических транспортных средств"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транспортные средства категории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5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6.45pt;height:17.2pt"/>
        </w:pict>
      </w:r>
      <w:r>
        <w:rPr>
          <w:color w:val="2D2D2D"/>
          <w:sz w:val="15"/>
          <w:szCs w:val="15"/>
        </w:rPr>
        <w:t>* с углом переднего обзора водителя в пределах 180°.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Определение категории приведено в соответствии с приложением 7 Сводной резолюции о конструкции транспортных средств (СР.3 документ TRANS/SC.1/WP.29/78/Amend.3).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требования к системам очистки ветрового стекла транспортных средств категории М</w:t>
      </w:r>
      <w:r>
        <w:rPr>
          <w:color w:val="2D2D2D"/>
          <w:sz w:val="15"/>
          <w:szCs w:val="15"/>
        </w:rPr>
        <w:pict>
          <v:shape id="_x0000_i1446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4.5pt"/>
        </w:pict>
      </w:r>
      <w:r>
        <w:rPr>
          <w:color w:val="2D2D2D"/>
          <w:sz w:val="15"/>
          <w:szCs w:val="15"/>
        </w:rPr>
        <w:t> от обледенения и запотевания, направленные на обеспечение удовлетворительной обзорности при различных погодных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1а Нормативные ссылки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41.43-99 (Правила ЕЭК ООН N 43) Единообразные предписания, касающиеся официального утверждения безопасных стекол и </w:t>
      </w:r>
      <w:proofErr w:type="spellStart"/>
      <w:r w:rsidRPr="0000479F">
        <w:rPr>
          <w:color w:val="2D2D2D"/>
          <w:sz w:val="15"/>
          <w:szCs w:val="15"/>
        </w:rPr>
        <w:t>стекловых</w:t>
      </w:r>
      <w:proofErr w:type="spellEnd"/>
      <w:r w:rsidRPr="0000479F">
        <w:rPr>
          <w:color w:val="2D2D2D"/>
          <w:sz w:val="15"/>
          <w:szCs w:val="15"/>
        </w:rPr>
        <w:t xml:space="preserve"> материалов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479F">
        <w:rPr>
          <w:color w:val="2D2D2D"/>
          <w:sz w:val="15"/>
          <w:szCs w:val="15"/>
        </w:rPr>
        <w:t>ГОСТ Р 50460-92 Знак соответствия при обязательной сертификации. Форма,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51266-99 Автомобильные транспортные средства. Обзорность с места водителя.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Термины и определения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2.1 </w:t>
      </w:r>
      <w:r>
        <w:rPr>
          <w:b/>
          <w:bCs/>
          <w:color w:val="2D2D2D"/>
          <w:sz w:val="15"/>
          <w:szCs w:val="15"/>
        </w:rPr>
        <w:t>тип транспортного средства в отношении очистки ветрового стекла от обледенения и запотевания:</w:t>
      </w:r>
      <w:r>
        <w:rPr>
          <w:color w:val="2D2D2D"/>
          <w:sz w:val="15"/>
          <w:szCs w:val="15"/>
        </w:rPr>
        <w:t> Механические транспортные средства, не имеющие между собой существенных различий в отношении следующих характеристик: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 наружные и внутренние формы и особенности зоны, описанной в разделе 1, способные повлиять на обзорность,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 форма и размеры ветрового стекла и особенности его установки в том случае, если они могут повлиять на зону видимости, описанную в приложении Г,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 характеристики систем очистки ветрового стекла от обледенения и запотевания,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 число сидений.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2.2 </w:t>
      </w:r>
      <w:r>
        <w:rPr>
          <w:b/>
          <w:bCs/>
          <w:color w:val="2D2D2D"/>
          <w:sz w:val="15"/>
          <w:szCs w:val="15"/>
        </w:rPr>
        <w:t>трехмерная система координат:</w:t>
      </w:r>
      <w:r>
        <w:rPr>
          <w:color w:val="2D2D2D"/>
          <w:sz w:val="15"/>
          <w:szCs w:val="15"/>
        </w:rPr>
        <w:t> Система отсчета, определяемая тремя ортогональными плоскостями: вертикальной продольной плоскостью </w:t>
      </w:r>
      <w:r>
        <w:rPr>
          <w:i/>
          <w:iCs/>
          <w:color w:val="2D2D2D"/>
          <w:sz w:val="15"/>
          <w:szCs w:val="15"/>
        </w:rPr>
        <w:t>X-Z</w:t>
      </w:r>
      <w:r>
        <w:rPr>
          <w:color w:val="2D2D2D"/>
          <w:sz w:val="15"/>
          <w:szCs w:val="15"/>
        </w:rPr>
        <w:t>, горизонтальной плоскостью </w:t>
      </w:r>
      <w:r>
        <w:rPr>
          <w:i/>
          <w:iCs/>
          <w:color w:val="2D2D2D"/>
          <w:sz w:val="15"/>
          <w:szCs w:val="15"/>
        </w:rPr>
        <w:t>X-Y</w:t>
      </w:r>
      <w:r>
        <w:rPr>
          <w:color w:val="2D2D2D"/>
          <w:sz w:val="15"/>
          <w:szCs w:val="15"/>
        </w:rPr>
        <w:t> и вертикальной поперечной плоскостью </w:t>
      </w:r>
      <w:r>
        <w:rPr>
          <w:i/>
          <w:iCs/>
          <w:color w:val="2D2D2D"/>
          <w:sz w:val="15"/>
          <w:szCs w:val="15"/>
        </w:rPr>
        <w:t>Y-Z</w:t>
      </w:r>
      <w:r>
        <w:rPr>
          <w:color w:val="2D2D2D"/>
          <w:sz w:val="15"/>
          <w:szCs w:val="15"/>
        </w:rPr>
        <w:t> (см. рисунок В.2 приложения В). Система координат используется для определения размерных соотношений конструктивных точек на рабочих чертежах с их положением на реальном транспортном средстве. Процедура позиционирования транспортного средства по отношению к трехмерной системе координат описана в приложении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 все координаты, отсчитываемые от нулевой горизонтальной плоскости, относятся к транспортному средству в снаряженном состоянии, включая массы водителя и пассажира на переднем сиденье 2·75 кг ±1%.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 Транспортные средства, оснащенные подвеской с регулируемым дорожным просветом, должны испытываться в состоянии эксплуатации в нормальных условиях, определенных предприятием-изготовителем.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2.3 </w:t>
      </w:r>
      <w:r>
        <w:rPr>
          <w:b/>
          <w:bCs/>
          <w:color w:val="2D2D2D"/>
          <w:sz w:val="15"/>
          <w:szCs w:val="15"/>
        </w:rPr>
        <w:t>первичные базы отсчета:</w:t>
      </w:r>
      <w:r>
        <w:rPr>
          <w:color w:val="2D2D2D"/>
          <w:sz w:val="15"/>
          <w:szCs w:val="15"/>
        </w:rPr>
        <w:t> Отверстия, плоскости, знаки и идентификационные символы на кузове транспортного средства. Тип используемой первичной базы отсчета и положение каждой базы по отношению к осям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Z</w:t>
      </w:r>
      <w:r>
        <w:rPr>
          <w:color w:val="2D2D2D"/>
          <w:sz w:val="15"/>
          <w:szCs w:val="15"/>
        </w:rPr>
        <w:t> и нулевой горизонтальной плоскости задается изготовителем транспортного средства. В качестве этих баз могут служить контрольные точки, используемые при сварке (сборке) кузова.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2.4 </w:t>
      </w:r>
      <w:r>
        <w:rPr>
          <w:b/>
          <w:bCs/>
          <w:color w:val="2D2D2D"/>
          <w:sz w:val="15"/>
          <w:szCs w:val="15"/>
        </w:rPr>
        <w:t>фактический угол наклона туловища:</w:t>
      </w:r>
      <w:r>
        <w:rPr>
          <w:color w:val="2D2D2D"/>
          <w:sz w:val="15"/>
          <w:szCs w:val="15"/>
        </w:rPr>
        <w:t> Угол между вертикальной линией, проходящей через точку</w:t>
      </w:r>
      <w:r>
        <w:rPr>
          <w:i/>
          <w:iCs/>
          <w:color w:val="2D2D2D"/>
          <w:sz w:val="15"/>
          <w:szCs w:val="15"/>
        </w:rPr>
        <w:t> Н</w:t>
      </w:r>
      <w:r>
        <w:rPr>
          <w:color w:val="2D2D2D"/>
          <w:sz w:val="15"/>
          <w:szCs w:val="15"/>
        </w:rPr>
        <w:t>, и линией туловища в положении, соответствующем фактическому положению спинки сиденья. Фактический угол наклона туловища определен в </w:t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2.5 </w:t>
      </w:r>
      <w:r>
        <w:rPr>
          <w:b/>
          <w:bCs/>
          <w:color w:val="2D2D2D"/>
          <w:sz w:val="15"/>
          <w:szCs w:val="15"/>
        </w:rPr>
        <w:t>конструктивный угол наклона туловища:</w:t>
      </w:r>
      <w:r>
        <w:rPr>
          <w:color w:val="2D2D2D"/>
          <w:sz w:val="15"/>
          <w:szCs w:val="15"/>
        </w:rPr>
        <w:t> Угол между вертикальной линией, проходящей через точку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, и линией туловища в положении, соответствующем конструктивному положению спинки сиденья, указанному предприятием - изготовителем транспортного средства.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2.6 </w:t>
      </w:r>
      <w:r>
        <w:rPr>
          <w:b/>
          <w:bCs/>
          <w:color w:val="2D2D2D"/>
          <w:sz w:val="15"/>
          <w:szCs w:val="15"/>
        </w:rPr>
        <w:t>точки </w:t>
      </w:r>
      <w:r>
        <w:rPr>
          <w:b/>
          <w:bCs/>
          <w:i/>
          <w:iCs/>
          <w:color w:val="2D2D2D"/>
          <w:sz w:val="15"/>
          <w:szCs w:val="15"/>
        </w:rPr>
        <w:t>V</w: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Точки, положение которых внутри салона автомобиля определяется вертикальными продольными плоскостями, проходящими через центры наиболее удаленных от середины конструктивно заданных мест для сидения, расположенных спереди, по отношению к точке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и конструктивному углу наклона спинки сиденья; данные точки используются при проверке соотношений в поле видимости (приложение Г).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2.7 </w:t>
      </w:r>
      <w:r>
        <w:rPr>
          <w:b/>
          <w:bCs/>
          <w:color w:val="2D2D2D"/>
          <w:sz w:val="15"/>
          <w:szCs w:val="15"/>
        </w:rPr>
        <w:t>точка </w:t>
      </w:r>
      <w:r>
        <w:rPr>
          <w:b/>
          <w:bCs/>
          <w:i/>
          <w:iCs/>
          <w:color w:val="2D2D2D"/>
          <w:sz w:val="15"/>
          <w:szCs w:val="15"/>
        </w:rPr>
        <w:t>R</w:t>
      </w:r>
      <w:r>
        <w:rPr>
          <w:b/>
          <w:bCs/>
          <w:color w:val="2D2D2D"/>
          <w:sz w:val="15"/>
          <w:szCs w:val="15"/>
        </w:rPr>
        <w:t> или контрольная точка сиденья:</w:t>
      </w:r>
      <w:r>
        <w:rPr>
          <w:color w:val="2D2D2D"/>
          <w:sz w:val="15"/>
          <w:szCs w:val="15"/>
        </w:rPr>
        <w:t> Условная точка, заданная предприятием-изготовителем для каждого места для сидения и устанавливаемая относительно трехмерной системы координат.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</w:t>
      </w:r>
      <w:r>
        <w:rPr>
          <w:b/>
          <w:bCs/>
          <w:color w:val="2D2D2D"/>
          <w:sz w:val="15"/>
          <w:szCs w:val="15"/>
        </w:rPr>
        <w:t> точка </w:t>
      </w:r>
      <w:r>
        <w:rPr>
          <w:b/>
          <w:bCs/>
          <w:i/>
          <w:iCs/>
          <w:color w:val="2D2D2D"/>
          <w:sz w:val="15"/>
          <w:szCs w:val="15"/>
        </w:rPr>
        <w:t>Н</w: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Центр вращения туловища и бедра объемного механизма, установленного на сиденье транспортного средства. Определение точки </w:t>
      </w:r>
      <w:r>
        <w:rPr>
          <w:i/>
          <w:iCs/>
          <w:color w:val="2D2D2D"/>
          <w:sz w:val="15"/>
          <w:szCs w:val="15"/>
        </w:rPr>
        <w:t>Н</w:t>
      </w:r>
      <w:r>
        <w:rPr>
          <w:color w:val="2D2D2D"/>
          <w:sz w:val="15"/>
          <w:szCs w:val="15"/>
        </w:rPr>
        <w:t> - в соответствии с </w:t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2.9 </w:t>
      </w:r>
      <w:r>
        <w:rPr>
          <w:b/>
          <w:bCs/>
          <w:color w:val="2D2D2D"/>
          <w:sz w:val="15"/>
          <w:szCs w:val="15"/>
        </w:rPr>
        <w:t>исходные точки ветрового стекла: </w:t>
      </w:r>
      <w:r>
        <w:rPr>
          <w:color w:val="2D2D2D"/>
          <w:sz w:val="15"/>
          <w:szCs w:val="15"/>
        </w:rPr>
        <w:t>Точки, образующиеся при пересечении с ветровым стеклом линий, исходящих в переднем направлении из точек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t> к наружной поверхности ветрового стекла.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2.10 </w:t>
      </w:r>
      <w:r>
        <w:rPr>
          <w:b/>
          <w:bCs/>
          <w:color w:val="2D2D2D"/>
          <w:sz w:val="15"/>
          <w:szCs w:val="15"/>
        </w:rPr>
        <w:t>прозрачная зона ветрового стекла:</w:t>
      </w:r>
      <w:r>
        <w:rPr>
          <w:color w:val="2D2D2D"/>
          <w:sz w:val="15"/>
          <w:szCs w:val="15"/>
        </w:rPr>
        <w:t xml:space="preserve"> Зона ветрового стекла транспортного средства или другой </w:t>
      </w:r>
      <w:proofErr w:type="spellStart"/>
      <w:r>
        <w:rPr>
          <w:color w:val="2D2D2D"/>
          <w:sz w:val="15"/>
          <w:szCs w:val="15"/>
        </w:rPr>
        <w:t>стекловой</w:t>
      </w:r>
      <w:proofErr w:type="spellEnd"/>
      <w:r>
        <w:rPr>
          <w:color w:val="2D2D2D"/>
          <w:sz w:val="15"/>
          <w:szCs w:val="15"/>
        </w:rPr>
        <w:t xml:space="preserve"> поверхности, светопропускание которой, измеренное под прямым углом к поверхности, соответствует </w:t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41.43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2.11 </w:t>
      </w:r>
      <w:r>
        <w:rPr>
          <w:b/>
          <w:bCs/>
          <w:color w:val="2D2D2D"/>
          <w:sz w:val="15"/>
          <w:szCs w:val="15"/>
        </w:rPr>
        <w:t>диапазон горизонтального регулирования сиденья:</w:t>
      </w:r>
      <w:r>
        <w:rPr>
          <w:color w:val="2D2D2D"/>
          <w:sz w:val="15"/>
          <w:szCs w:val="15"/>
        </w:rPr>
        <w:t> Размерный диапазон нормальных положений водителя, заданных предприятием-изготовителем транспортного средства с помощью точки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для регулирования водительского сиденья в направлении оси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(2.3).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2.12 </w:t>
      </w:r>
      <w:r>
        <w:rPr>
          <w:b/>
          <w:bCs/>
          <w:color w:val="2D2D2D"/>
          <w:sz w:val="15"/>
          <w:szCs w:val="15"/>
        </w:rPr>
        <w:t>полный диапазон регулирования:</w:t>
      </w:r>
      <w:r>
        <w:rPr>
          <w:color w:val="2D2D2D"/>
          <w:sz w:val="15"/>
          <w:szCs w:val="15"/>
        </w:rPr>
        <w:t> Диапазон, заданный изготовителем транспортного средства для регулирования сиденья в направлении оси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 (2.3), выходящий за пределы диапазона нормального регулирования сиденья, описанного в 2.11, и используемый для раскладки сидений в спальное положение или для облегчения доступа в транспортное средство.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2.13 </w:t>
      </w:r>
      <w:r>
        <w:rPr>
          <w:b/>
          <w:bCs/>
          <w:color w:val="2D2D2D"/>
          <w:sz w:val="15"/>
          <w:szCs w:val="15"/>
        </w:rPr>
        <w:t>обледенение: </w:t>
      </w:r>
      <w:r>
        <w:rPr>
          <w:color w:val="2D2D2D"/>
          <w:sz w:val="15"/>
          <w:szCs w:val="15"/>
        </w:rPr>
        <w:t>Слой инея и (или) льда на наружной поверхности стекла.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2.14 </w:t>
      </w:r>
      <w:r>
        <w:rPr>
          <w:b/>
          <w:bCs/>
          <w:color w:val="2D2D2D"/>
          <w:sz w:val="15"/>
          <w:szCs w:val="15"/>
        </w:rPr>
        <w:t>система очистки ветрового стекла от обледенения:</w:t>
      </w:r>
      <w:r>
        <w:rPr>
          <w:color w:val="2D2D2D"/>
          <w:sz w:val="15"/>
          <w:szCs w:val="15"/>
        </w:rPr>
        <w:t> Система, предназначенная для растапливания инея или льда на наружной поверхности ветрового стекла и восстановления видимости.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2.15 </w:t>
      </w:r>
      <w:r>
        <w:rPr>
          <w:b/>
          <w:bCs/>
          <w:color w:val="2D2D2D"/>
          <w:sz w:val="15"/>
          <w:szCs w:val="15"/>
        </w:rPr>
        <w:t>очистка ветрового стекла от обледенения: </w:t>
      </w:r>
      <w:r>
        <w:rPr>
          <w:color w:val="2D2D2D"/>
          <w:sz w:val="15"/>
          <w:szCs w:val="15"/>
        </w:rPr>
        <w:t>Удаление инея или льда, покрывающих поверхности стекол, в результате работы системы очистки ветрового стекла от обледенения или стеклоочистителя.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2.16 </w:t>
      </w:r>
      <w:r>
        <w:rPr>
          <w:b/>
          <w:bCs/>
          <w:color w:val="2D2D2D"/>
          <w:sz w:val="15"/>
          <w:szCs w:val="15"/>
        </w:rPr>
        <w:t>зона, очищенная от обледенения: </w:t>
      </w:r>
      <w:r>
        <w:rPr>
          <w:color w:val="2D2D2D"/>
          <w:sz w:val="15"/>
          <w:szCs w:val="15"/>
        </w:rPr>
        <w:t>Зона наружной поверхности ветрового стекла, имеющая сухую поверхность или поверхность, покрытую растаявшим или частично растаявшим (мокрым) инеем, который может быть удален с наружной поверхности стеклоочистителем ветрового стекла. Эта зона не включает поверхность ветрового стекла, покрытую сухим инеем.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2.17 </w:t>
      </w:r>
      <w:r>
        <w:rPr>
          <w:b/>
          <w:bCs/>
          <w:color w:val="2D2D2D"/>
          <w:sz w:val="15"/>
          <w:szCs w:val="15"/>
        </w:rPr>
        <w:t>система очистки ветрового стекла от запотевания:</w:t>
      </w:r>
      <w:r>
        <w:rPr>
          <w:color w:val="2D2D2D"/>
          <w:sz w:val="15"/>
          <w:szCs w:val="15"/>
        </w:rPr>
        <w:t> Система, предназначенная для удаления конденсата с внутренней поверхности ветрового стекла и восстановления видимости.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</w:t>
      </w:r>
      <w:r>
        <w:rPr>
          <w:b/>
          <w:bCs/>
          <w:color w:val="2D2D2D"/>
          <w:sz w:val="15"/>
          <w:szCs w:val="15"/>
        </w:rPr>
        <w:t> запотевание: </w:t>
      </w:r>
      <w:r>
        <w:rPr>
          <w:color w:val="2D2D2D"/>
          <w:sz w:val="15"/>
          <w:szCs w:val="15"/>
        </w:rPr>
        <w:t>Конденсат на внутренней поверхности стекла.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2.19 </w:t>
      </w:r>
      <w:r>
        <w:rPr>
          <w:b/>
          <w:bCs/>
          <w:color w:val="2D2D2D"/>
          <w:sz w:val="15"/>
          <w:szCs w:val="15"/>
        </w:rPr>
        <w:t>устранение запотевания:</w:t>
      </w:r>
      <w:r>
        <w:rPr>
          <w:color w:val="2D2D2D"/>
          <w:sz w:val="15"/>
          <w:szCs w:val="15"/>
        </w:rPr>
        <w:t> Удаление конденсата с внутренней поверхности стекла в результате работы системы очистки ветрового стекла от запотевания.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Заявка на получение сертификата соответствия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Заявку на получение сертификата соответствия типа транспортного средства в отношении систем очистки ветрового стекла от обледенения и запотевания представляет предприятие-изготовитель транспортного средства или его уполномоченный представитель.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заявке должны быть приложены следующие документы в трех экземплярах: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 достаточно подробные и выполненные в соответствующем масштабе чертежи системы очистки. На чертежах должно быть указано место нанесения знака соответствия;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техническое описание системы очистки.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роме того, к заявке должен быть приложен комплект системы очистки. Испытательная лаборатория может, в случае необходимости, потребовать дополнительный образец.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3.4 Лаборатории, уполномоченной проводить испытания для сертификации, должно быть поставлено транспортное средство, представляющее тип транспортного средства, подлежащий сертификации.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 Орган по сертификации проверяет наличие удовлетворительных мер по обеспечению эффективного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соответствием производства до выдачи сертификата соответствия данного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Предоставление сертификата соответствия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тип транспортного средства, представленного для получения сертификата соответствия типа в соответствии с настоящим стандартом, удовлетворяет требованиям разделов 5 и 6, то данный тип транспортного средства считают сертифицированным.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каждый сертифицированный тип транспортного средства выдают сертификат соответствия типа, в котором указывают обозначение настоящего стандарта и его статус, учитывающий последние изменения.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Сертификат соответствия типа должен (в качестве приложения) включать в себя информацию по образцам, приведенным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и чертежи по 3.2.1 (представляемые предприятием, сделавшим заявку на сертификацию) максимальным форматом А4 (210х297 мм) или кратным ему форматом в масштабе 1:1.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Система очистки ветрового стекла от обледенения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аждое транспортное средство должно быть оснащено системой очистки ветрового стекла от обледенения. Система удаления льда и инея с поверхности ветрового стекла должна быть эффективной, чтобы обеспечить достаточную видимость через ветровое стекло в холодную погоду.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Эффективность системы следует проверять периодическим определением зоны ветрового стекла, очищенной от обледенения, проводимым после запуска двигателя на транспортном средстве, находящемся в холодильной камере в течение определенного периода времени.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Требования, изложенные в 5.1.1 и 5.1.2, проверяют согласно 6.1.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 Должны быть выполнены следующие требования: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5.1.4.1 через 20 мин после начала испытаний зона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</w:t>
      </w:r>
      <w:proofErr w:type="gramEnd"/>
      <w:r>
        <w:rPr>
          <w:color w:val="2D2D2D"/>
          <w:sz w:val="15"/>
          <w:szCs w:val="15"/>
        </w:rPr>
        <w:t>, определенная в Г.2.2 приложения Г, должна быть очищена на 80%;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5.1.4.2 через 25 мин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5.1.4.3 через 40 мин после начала испытаний зона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, определенная в Г.2.3 приложения Г, должна быть очищена на 95%.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Система очистки ветрового стекла от запотевания 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аждое транспортное средство должно быть оснащено системой для удаления конденсата с внутренней поверхности стекла.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Система очистки ветрового стекла от запотевания должна быть достаточно эффективна для восстановления видимости через ветровое стекло в сырую погоду. Эффективность системы проверяют с использованием метода, изложенного в 6.2.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Должны быть выполнены следующие требования: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5.2.3.1 зона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</w:t>
      </w:r>
      <w:proofErr w:type="gramEnd"/>
      <w:r>
        <w:rPr>
          <w:color w:val="2D2D2D"/>
          <w:sz w:val="15"/>
          <w:szCs w:val="15"/>
        </w:rPr>
        <w:t>, определенная в Г.2.2 приложения Г, должна быть очищена от запотевания на 90% в течение 10 мин после начала испытаний;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5.2.3.2 зона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, определенная в Г.2.3 приложения Г, должна быть очищена от запотевания на 80% в течение 10 мин после начала испытаний.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На каждом транспортном средстве, соответствующем типу, сертифицированному на соответствие настоящему стандарту, должна быть нанесена на видном и легкодоступном месте, указанном в сертификате соответствия и в приложении к последнему, маркировка, состоящая из знака соответствия по </w:t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и обозначения настоящего стандарта.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составные части маркировки должны быть четкими и нестираемыми.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Пример маркировки приведен в приложении Б.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Методы испытаний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Очистка ветрового стекла от обледенения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Испытания должны проводиться при одной из указанных ниже температур, устанавливаемых предприятием-изготовителем: минус (8±2) °С или минус (18±3) °С.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 Испытания должны проводиться в холодильной камере, достаточно большой для размещения транспортного средства и оборудованной для поддержания одной из температур, указанных в 6.1.1, на протяжении всего испытания, а также для циркуляции холодного воздуха. Камера должна выдерживаться при указанных в 6.1.1 или более низких температурах не менее 24 ч до момента, когда транспортное средство начинает подвергаться охлаждению перед испытаниями.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еред началом испытаний внутренняя и внешняя поверхности ветрового стекла должны быть полностью обезжирены протиранием этиловым спиртом или эквивалентным средством. После высыхания стекла необходимо протереть его поверхность раствором аммиака концентрацией не менее 3% и не более 10%. После повторного высыхания поверхности ее необходимо протереть сухой хлопчатобумажной </w:t>
      </w:r>
      <w:proofErr w:type="spellStart"/>
      <w:r>
        <w:rPr>
          <w:color w:val="2D2D2D"/>
          <w:sz w:val="15"/>
          <w:szCs w:val="15"/>
        </w:rPr>
        <w:t>безворсовой</w:t>
      </w:r>
      <w:proofErr w:type="spellEnd"/>
      <w:r>
        <w:rPr>
          <w:color w:val="2D2D2D"/>
          <w:sz w:val="15"/>
          <w:szCs w:val="15"/>
        </w:rPr>
        <w:t xml:space="preserve"> тканью.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Транспортное средство должно быть выдержано в условиях испытательной температуры не менее 10 ч с неработающим двигателем.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6.1.4.1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имеются в наличии приборы, позволяющие определить, что температура охлаждающей жидкости и масла в двигателе стабилизировалась на уровне испытательной температуры, период с неработающим двигателем может быть сокращен.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охлаждения, описанного в 6.1.4, на наружную поверхность ветрового стекла должен быть наморожен равномерный слой льда толщиной, характеризуемый показателем 0,044 г/см</w:t>
      </w:r>
      <w:r>
        <w:rPr>
          <w:color w:val="2D2D2D"/>
          <w:sz w:val="15"/>
          <w:szCs w:val="15"/>
        </w:rPr>
        <w:pict>
          <v:shape id="_x0000_i1447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7.2pt"/>
        </w:pict>
      </w:r>
      <w:r>
        <w:rPr>
          <w:color w:val="2D2D2D"/>
          <w:sz w:val="15"/>
          <w:szCs w:val="15"/>
        </w:rPr>
        <w:t>, при помощи распылителя, работающего под давлением (370±20) Па.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6.1.5.1 Форсунка распылителя, настроенная на образование конического факела распыления и максимальную подачу, должна находиться на расстоянии 200-250 мм перпендикулярно к поверхности стекла и быть направлена таким образом, чтобы формировать равномерный слой льда от одного края ветрового стекла до другого.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6.1.5.1.1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соответствия требованиям, изложенным в 6.1.5, может быть использован распылитель с форсункой диаметром 1,7 мм, обеспечивающий подачу 0,395 дм</w:t>
      </w:r>
      <w:r>
        <w:rPr>
          <w:color w:val="2D2D2D"/>
          <w:sz w:val="15"/>
          <w:szCs w:val="15"/>
        </w:rPr>
        <w:pict>
          <v:shape id="_x0000_i1448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7.2pt"/>
        </w:pict>
      </w:r>
      <w:r>
        <w:rPr>
          <w:color w:val="2D2D2D"/>
          <w:sz w:val="15"/>
          <w:szCs w:val="15"/>
        </w:rPr>
        <w:t>/мин в виде конического факела распыления диаметром 300 мм на поверхности стекла с расстояния 200 мм от его поверхности. Может быть также использовано любое другое устройство, позволяющее выполнить те же требования.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того как слой льда будет сформирован на ветровом стекле, транспортное средство должно быть выдержано в холодильной камере не менее 30 мин и не более 40 мин.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завершения процедуры, описанной в 6.1.6, один или два наблюдателя должны сесть в транспортное средство и запустить двигатель, при необходимости с использованием какого-либо внешнего устройства. Продолжительность испытаний отсчитывают от начала работы двигателя.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течение первых 5 мин испытаний частота вращения двигателя может выдерживаться в пределах, которые рекомендует </w:t>
      </w:r>
      <w:proofErr w:type="spellStart"/>
      <w:r>
        <w:rPr>
          <w:color w:val="2D2D2D"/>
          <w:sz w:val="15"/>
          <w:szCs w:val="15"/>
        </w:rPr>
        <w:t>пpeдпpиятиe-изгoтoвитель</w:t>
      </w:r>
      <w:proofErr w:type="spellEnd"/>
      <w:r>
        <w:rPr>
          <w:color w:val="2D2D2D"/>
          <w:sz w:val="15"/>
          <w:szCs w:val="15"/>
        </w:rPr>
        <w:t xml:space="preserve"> для запуска в холодную погоду.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течение последующих 35 мин испытаний (или на протяжении всего периода испытаний в том случае, если в течение 5 мин не применялась процедура прогрева):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6.1.7.2.1 двигатель должен работать с частотой вращения, не превышающей 50% частоты вращения максимальной мощности; кроме того: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6.1.7.2.2 аккумуляторная батарея должна быть полностью заряжена;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6.1.7.2.3 напряжение на клеммах устройства очистки ветрового стекла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льда и инея не должно превышать больше чем на 20% номинальное напряжение в сети автомобиля;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6.1.7.2.4 температура в испытательной камере должна измеряться на уровне центра ветрового стекла в точке, где воздействие тепла от транспортного средства при испытаниях минимально;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6.1.7.2.5 горизонтальная составляющая скорости холодного воздуха, циркулирующего в камере, измеренная непосредственно перед началом испытаний в средней продольной плоскости транспортного средства в точке, находящейся на расстоянии 300 мм от основания ветрового стекла и примерно посередине между его основанием и верхом, должна быть минимальна и в любом случае не превышать 8 км/ч;</w:t>
      </w:r>
      <w:r>
        <w:rPr>
          <w:color w:val="2D2D2D"/>
          <w:sz w:val="15"/>
          <w:szCs w:val="15"/>
        </w:rPr>
        <w:br/>
      </w:r>
      <w:proofErr w:type="gramEnd"/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6.1.7.2.6 капот, двери и другие проемы, кроме входа и выхода системы отопления и вентиляции, должны быть закрыты; одно или два стекла двери могут быть опущены не более чем на 25 мм, если это предписано предприятием - изготовителем транспортного средства;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6.1.7.2.7 орган управления системой размораживания должен быть переведен в положение "максимум";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6.1.7.2.8 стеклоочиститель может использоваться в течение испытаний в случае, если его работа не требует вмешательства оператора;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6.1.7.2.9 система очистки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льда и инея, предусмотренная предприятием-изготовителем, должна быть приведена в действие в том случае, если транспортное средство находится в условиях, установленных предприятием-изготовителем для удовлетворительного функционирования при низких температурах.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6.1.8 Наблюдател</w:t>
      </w:r>
      <w:proofErr w:type="gramStart"/>
      <w:r>
        <w:rPr>
          <w:color w:val="2D2D2D"/>
          <w:sz w:val="15"/>
          <w:szCs w:val="15"/>
        </w:rPr>
        <w:t>ь(</w:t>
      </w:r>
      <w:proofErr w:type="gramEnd"/>
      <w:r>
        <w:rPr>
          <w:color w:val="2D2D2D"/>
          <w:sz w:val="15"/>
          <w:szCs w:val="15"/>
        </w:rPr>
        <w:t>и) должен(должны) отмечать контуры очищенной зоны на внутренней поверхности ветрового стекла через каждые 5 мин после начала испытаний.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6.1.9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завершении испытаний форма и размеры контура зоны обледенения, отмеченной на внутренней поверхности, как предписано в 6.1.8, должны быть записаны в протокол и идентифицированы для водительской стороны.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Устранение запотевания ветрового стекла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еред началом испытаний внутренняя поверхность ветрового стекла должна быть полностью обезжирена протиранием этиловым спиртом или эквивалентным средством. После высыхания стекла необходимо протереть его поверхность раствором аммиака концентрацией не менее 3% и не более 10%. После повторного высыхания поверхности се необходимо протереть сухой хлопчатобумажной </w:t>
      </w:r>
      <w:proofErr w:type="spellStart"/>
      <w:r>
        <w:rPr>
          <w:color w:val="2D2D2D"/>
          <w:sz w:val="15"/>
          <w:szCs w:val="15"/>
        </w:rPr>
        <w:t>безворсовой</w:t>
      </w:r>
      <w:proofErr w:type="spellEnd"/>
      <w:r>
        <w:rPr>
          <w:color w:val="2D2D2D"/>
          <w:sz w:val="15"/>
          <w:szCs w:val="15"/>
        </w:rPr>
        <w:t xml:space="preserve"> тканью.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Испытания должны проводиться в климатической камере, оборудованной для поддержания температуры минус (3±1) 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всего испытания.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6.2.2.1 Температура в испытательной камере должна измеряться на уровне центра ветрового стекла в точке, где воздействие тепла от транспортного средства при испытаниях минимально.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6.2.2.2 Горизонтальная составляющая скорости холодного воздуха, циркулирующего в камере, измеренная непосредственно перед началом испытаний в средней продольной плоскости транспортного средства в точке, находящейся на расстоянии 300 мм от основания ветрового стекла и примерно посередине между его основанием и верхом, должна быть минимальна и в любом случае не превышать 8 км/ч.</w:t>
      </w:r>
      <w:r>
        <w:rPr>
          <w:color w:val="2D2D2D"/>
          <w:sz w:val="15"/>
          <w:szCs w:val="15"/>
        </w:rPr>
        <w:br/>
      </w:r>
      <w:proofErr w:type="gramEnd"/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6.2.2.3 Капот двигателя, двери и другие отверстия, кроме отверстий входа и выхода системы отопления и вентиляции, должны быть закрыты; одно или два дверных стекла могут быть опущены не более чем на 25 мм, если это предписано предприятием-изготовителем транспортного средства.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Запотевание внутренней поверхности ветрового стекла должно быть создано генератором пара, описанным в приложении Д. Генератор должен содержать количество воды, достаточное для производства, по крайней мере, (70±5) г/ч пара в расчете на каждое сиденье, предусмотренное предприятием-изготовителем, при температуре окружающего воздуха минус (3±1) °С.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Внутренняя поверхность стекла должна быть очищена, как указано в 6.2.1, и транспортное средство должно быть помещено в климатическую камеру. Температура окружающего воздуха должна понижаться до тех пор, пока температура охлаждающей жидкости, масла и воздуха внутри транспортного средства не стабилизируется на уровне минус (3±1) °С.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Генератор пара должен быть расположен таким образом, чтобы выход пара находился в средней продольной плоскости транспортного средства на высоте (580±80) мм выше точки 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водительского</w:t>
      </w:r>
      <w:proofErr w:type="spellEnd"/>
      <w:r>
        <w:rPr>
          <w:color w:val="2D2D2D"/>
          <w:sz w:val="15"/>
          <w:szCs w:val="15"/>
        </w:rPr>
        <w:t xml:space="preserve"> сиденья. Обычно он располагается непосредственно за спинкой переднего сиденья, установленной, при наличии ее регулировки, с конструктивным углом наклона. Если конструкция транспортного средства препятствует такому расположению, генератор может быть помещен впереди спинки заднего сиденья в положении, наиболее близком описанному выше.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 После того как генератор проработает 5 мин внутри транспортного средства, один или два наблюдателя долже</w:t>
      </w:r>
      <w:proofErr w:type="gramStart"/>
      <w:r>
        <w:rPr>
          <w:color w:val="2D2D2D"/>
          <w:sz w:val="15"/>
          <w:szCs w:val="15"/>
        </w:rPr>
        <w:t>н(</w:t>
      </w:r>
      <w:proofErr w:type="gramEnd"/>
      <w:r>
        <w:rPr>
          <w:color w:val="2D2D2D"/>
          <w:sz w:val="15"/>
          <w:szCs w:val="15"/>
        </w:rPr>
        <w:t>должны) сесть на переднее(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сиденье(я) транспортного средства; производительность генератора после этого должна быть уменьшена из расчета (70±5) г/ч на каждого наблюдателя.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 Через 1 мин после того как наблюдател</w:t>
      </w:r>
      <w:proofErr w:type="gramStart"/>
      <w:r>
        <w:rPr>
          <w:color w:val="2D2D2D"/>
          <w:sz w:val="15"/>
          <w:szCs w:val="15"/>
        </w:rPr>
        <w:t>ь(</w:t>
      </w:r>
      <w:proofErr w:type="gramEnd"/>
      <w:r>
        <w:rPr>
          <w:color w:val="2D2D2D"/>
          <w:sz w:val="15"/>
          <w:szCs w:val="15"/>
        </w:rPr>
        <w:t>и) займет(</w:t>
      </w:r>
      <w:proofErr w:type="spellStart"/>
      <w:r>
        <w:rPr>
          <w:color w:val="2D2D2D"/>
          <w:sz w:val="15"/>
          <w:szCs w:val="15"/>
        </w:rPr>
        <w:t>ут</w:t>
      </w:r>
      <w:proofErr w:type="spellEnd"/>
      <w:r>
        <w:rPr>
          <w:color w:val="2D2D2D"/>
          <w:sz w:val="15"/>
          <w:szCs w:val="15"/>
        </w:rPr>
        <w:t>) место(а) в транспортном средстве, двигатель должен быть запущен в соответствии с инструкциями предприятия-изготовителя.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протяжении всего испытания: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6.2.7.1.1 двигатель должен работать с частотой вращения, равной 50% частоты вращения максимальной мощности; кроме того: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6.2.7.1.2 орган управления устройством очистки ветрового стекла от запотевания должен быть переведен в положение, рекомендуемое предприятием-изготовителем транспортного средства для температуры испытаний;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6.2.7.1.3 аккумуляторная батарея должна быть полностью заряжена;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6.2.7.1.4 напряжение на клеммах устройства очистки от запотевания не должно превышать более чем на 20% номинальное напряжение в сети автомобиля.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конце испытаний форма и размеры контура зоны, очищенной от запотевания, должны быть записаны в протокол.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7 Изменения типа транспортного средства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Л</w:t>
      </w:r>
      <w:proofErr w:type="gramEnd"/>
      <w:r>
        <w:rPr>
          <w:color w:val="2D2D2D"/>
          <w:sz w:val="15"/>
          <w:szCs w:val="15"/>
        </w:rPr>
        <w:t>юбое изменение типа транспортного средства доводится до сведения органа по сертификации, который предоставил сертификат соответствия типа. Этот орган может: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либо заявить, что внесенные изменения не будут иметь значительного отрицательного влияния и транспортное средство по-прежнему соответствует требованиям настоящего стандарта;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7.1.2 либо потребовать дополнительный протокол испытательной лаборатории, уполномоченной проводить испытания.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Подтверждение или отказ в предоставлении сертификата соответствия с указанием изменений на основании настоящего стандарта должны соответствовать "Порядку проведения сертификации продукции в Российской Федерации"*.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Принят </w:t>
      </w:r>
      <w:r w:rsidRPr="0000479F">
        <w:rPr>
          <w:color w:val="2D2D2D"/>
          <w:sz w:val="15"/>
          <w:szCs w:val="15"/>
        </w:rPr>
        <w:t>постановлением Госстандарта России от 21 сентября 1994 г. N 15</w:t>
      </w:r>
      <w:r>
        <w:rPr>
          <w:color w:val="2D2D2D"/>
          <w:sz w:val="15"/>
          <w:szCs w:val="15"/>
        </w:rPr>
        <w:t> и зарегистрирован в Минюсте Российской Федерации 5 апреля 1995 г. N 856.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Соответствие производства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аждое транспортное средство, имеющее сертификат соответствия на основании настоящего стандарта, должно соответствовать сертифицированному типу транспортного средства в отношении систем очистки ветрового стекла от обледенения и запотевания.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Для проверки соответствия систем очистки ветрового стекла от обледенения и запотевания требованиям 8.1 следует провести достаточное количество выборочных проверок транспортных средств серийного производства, имеющих знак соответствия по </w:t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на основании настоящего стандарта.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Владелец сертификата соответствия должен: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8.3.1 обеспечить наличие процедур эффективного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качеством продукции;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 иметь доступ к контрольно-измерительному оборудованию, необходимому для проверки соответствия каждого типа, получившего сертификат соответствия;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8.3.3 обеспечить регистрацию результатов испытаний и хранение прилагаемых документов в течение срока, определяемого по согласованию с органом по сертификации;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8.3.4 анализировать результаты испытания каждого типа с целью проверки и обеспечения стабильности характеристик продукции с учетом отклонений, допускаемых в условиях промышленного производства;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8.3.5 обеспечить для каждого типа транспортного средства проведение необходимых проверок с целью </w:t>
      </w:r>
      <w:proofErr w:type="gramStart"/>
      <w:r>
        <w:rPr>
          <w:color w:val="2D2D2D"/>
          <w:sz w:val="15"/>
          <w:szCs w:val="15"/>
        </w:rPr>
        <w:t>обеспечения соответствия производства всех систем очистки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ветвового</w:t>
      </w:r>
      <w:proofErr w:type="spellEnd"/>
      <w:r>
        <w:rPr>
          <w:color w:val="2D2D2D"/>
          <w:sz w:val="15"/>
          <w:szCs w:val="15"/>
        </w:rPr>
        <w:t xml:space="preserve"> стекла от обледенения и запотевания согласно спецификациям на эти системы, </w:t>
      </w:r>
      <w:proofErr w:type="spellStart"/>
      <w:r>
        <w:rPr>
          <w:color w:val="2D2D2D"/>
          <w:sz w:val="15"/>
          <w:szCs w:val="15"/>
        </w:rPr>
        <w:t>представаенные</w:t>
      </w:r>
      <w:proofErr w:type="spellEnd"/>
      <w:r>
        <w:rPr>
          <w:color w:val="2D2D2D"/>
          <w:sz w:val="15"/>
          <w:szCs w:val="15"/>
        </w:rPr>
        <w:t xml:space="preserve"> на получение сертификата соответствия по типу конструкции;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8.3.6 обеспечить, чтобы в случае несоответствия любой выборки образцов или испытуемых изделий испытанию данного вида проводились новые, выборка и испытания. В этой связи должны быть приняты все необходимые меры для восстановления соответствия производства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 Орган по сертификации, предоставивший сертификат соответствия типа конструкции, может в любое время проверить соответствие применяемых методов контроля в отношении каждой системы очистки ветрового стекла от обледенения и запотевания.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каждой проверке инспектору, осуществляющему проверку, должны быть представлены протоколы испытаний и журналы технического контроля.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8.4.2 Инспектор может по своему усмотрению отбирать образцы для испытания в лаборатории предприятия-изготовителя. Минимальное число образцов может быть определено в зависимости от результатов проверки, осуществляемой самим предприятием-изготовителем.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качество системы очистки ветрового стекла от обледенения и запотевания является неудовлетворительным или необходимо проверить правильность результатов испытаний, проведенных в соответствии с 8.4.2, инспектор должен отобрать образцы для отправки в испытательную лабораторию, которая проводила испытания, для оформления сертификата соответствия данного типа.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8.4.4 Орган по сертификации может проводить любое испытание на соответствие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8.4.5 Орган по сертификации, как правило, разрешает проводить одну проверку в год. В случае получения отрицательных результатов в ходе одной из таких проверок орган по сертификации должен обеспечить принятие всех необходимых мер для скорейшего восстановления соответствия производства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9 Меры, принимаемые при выявлении несоответствия производства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Сертификат соответствия типа транспортного средства, предоставленный на основании настоящего стандарта, может быть отменен, если не выполнено условие по 8.1 или системы очистки ветрового стекла от обледенения и запотевания не выдерживают проверки по 8.2.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Отмену сертификата соответствия типа проводят согласно требованиям, установленным в "Порядке проведения сертификации продукции в Российской Федерации".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Окончательное прекращение производства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Если владелец сертификата соответствия типа полностью прекращает производство систем очистки ветрового стекла от обледенения и запотевания, то он должен информировать об этом орган, предоставивший сертификат соответствия. По получении этого сообщения орган по сертификации направляет в Государственный реестр копию сертификата соответствия типа,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которой</w:t>
      </w:r>
      <w:proofErr w:type="gramEnd"/>
      <w:r>
        <w:rPr>
          <w:color w:val="2D2D2D"/>
          <w:sz w:val="15"/>
          <w:szCs w:val="15"/>
        </w:rPr>
        <w:t xml:space="preserve"> внизу крупными буквами делает отметку "ПРОИЗВОДСТВО ПРЕКРАЩЕНО" и проставляет подпись и дату.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(обязательное). Форма приложения к сертификату соответствия типа транспортного средства в отношении систем защиты ветрового стекла от обледенения и запотевания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101"/>
        <w:gridCol w:w="2873"/>
        <w:gridCol w:w="1134"/>
        <w:gridCol w:w="3101"/>
        <w:gridCol w:w="280"/>
      </w:tblGrid>
      <w:tr w:rsidR="0000479F" w:rsidTr="0000479F">
        <w:trPr>
          <w:gridAfter w:val="1"/>
          <w:wAfter w:w="480" w:type="dxa"/>
          <w:trHeight w:val="15"/>
        </w:trPr>
        <w:tc>
          <w:tcPr>
            <w:tcW w:w="5359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</w:tr>
      <w:tr w:rsidR="0000479F" w:rsidTr="0000479F">
        <w:trPr>
          <w:gridAfter w:val="1"/>
          <w:wAfter w:w="480" w:type="dxa"/>
        </w:trPr>
        <w:tc>
          <w:tcPr>
            <w:tcW w:w="5359" w:type="dxa"/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Бланк сертификата соответствия 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5359" w:type="dxa"/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 стр.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gridSpan w:val="2"/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5359" w:type="dxa"/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РОСС*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gridSpan w:val="2"/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</w:tbl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____________________________</w:t>
      </w:r>
      <w:r>
        <w:rPr>
          <w:color w:val="2D2D2D"/>
          <w:sz w:val="15"/>
          <w:szCs w:val="15"/>
        </w:rPr>
        <w:br/>
        <w:t xml:space="preserve">* Номер сертификата соответствия по </w:t>
      </w:r>
      <w:proofErr w:type="spellStart"/>
      <w:r>
        <w:rPr>
          <w:color w:val="2D2D2D"/>
          <w:sz w:val="15"/>
          <w:szCs w:val="15"/>
        </w:rPr>
        <w:t>Госреестру</w:t>
      </w:r>
      <w:proofErr w:type="spellEnd"/>
      <w:r>
        <w:rPr>
          <w:color w:val="2D2D2D"/>
          <w:sz w:val="15"/>
          <w:szCs w:val="15"/>
        </w:rPr>
        <w:t>, присвоенный согласно </w:t>
      </w:r>
      <w:r w:rsidRPr="0000479F">
        <w:rPr>
          <w:color w:val="2D2D2D"/>
          <w:sz w:val="15"/>
          <w:szCs w:val="15"/>
        </w:rPr>
        <w:t>Постановлению Госстандарта России от 24.10.2000 N 71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ПРИЛОЖЕНИЕ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 xml:space="preserve">к сертификату соответствия типа транспортного средства в отношении систем защиты ветрового стекла от обледенения и запотевания на основании ГОСТ </w:t>
      </w:r>
      <w:proofErr w:type="gramStart"/>
      <w:r>
        <w:rPr>
          <w:color w:val="3C3C3C"/>
          <w:sz w:val="41"/>
          <w:szCs w:val="41"/>
        </w:rPr>
        <w:t>Р</w:t>
      </w:r>
      <w:proofErr w:type="gramEnd"/>
      <w:r>
        <w:rPr>
          <w:color w:val="3C3C3C"/>
          <w:sz w:val="41"/>
          <w:szCs w:val="41"/>
        </w:rPr>
        <w:t xml:space="preserve"> 52031-2003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3"/>
        <w:gridCol w:w="2044"/>
        <w:gridCol w:w="182"/>
        <w:gridCol w:w="2054"/>
        <w:gridCol w:w="171"/>
        <w:gridCol w:w="1655"/>
      </w:tblGrid>
      <w:tr w:rsidR="0000479F" w:rsidTr="0000479F">
        <w:trPr>
          <w:trHeight w:val="15"/>
        </w:trPr>
        <w:tc>
          <w:tcPr>
            <w:tcW w:w="9425" w:type="dxa"/>
            <w:gridSpan w:val="4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Категория транспортного средства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Краткое описание транспортного средства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Система очистки ветрового стекла от обледенения (краткое описание, марка, тип)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 Система очистки ветрового стекла от запотевания (краткое описание, марка, тип)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 Количество мест для сидения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2.4 Температура при испытаниях системы очистки от обледенения (при наличии)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(8±2) °С до минус (18±3) °С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 Номинальное напряжение электроустановки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 Характеристики ветрового стекла: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lastRenderedPageBreak/>
              <w:t>многослойное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или закаленное (указать конкретную характеристику);</w:t>
            </w:r>
            <w:r>
              <w:rPr>
                <w:color w:val="2D2D2D"/>
                <w:sz w:val="15"/>
                <w:szCs w:val="15"/>
              </w:rPr>
              <w:br/>
              <w:t>толщина составляющих элементов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2.7 Особенности установки (монтажа) ветрового стекла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 Данные для установки положения точки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t> для сиденья водителя относительно баз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 Идентификация, расположение и относительное положение баз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Транспортное средство представлено на сертификацию (дата)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Номер сертификата системы очистки ветрового стекла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Дополнительные документы, в верхней части которых указывают номер сертификата транспортного средства: чертежи с обозначением размеров, трехмерное изображение или фотография пассажирского салона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rPr>
          <w:gridAfter w:val="1"/>
          <w:wAfter w:w="79" w:type="dxa"/>
          <w:trHeight w:val="15"/>
        </w:trPr>
        <w:tc>
          <w:tcPr>
            <w:tcW w:w="4805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gridSpan w:val="2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</w:tr>
      <w:tr w:rsidR="0000479F" w:rsidTr="0000479F">
        <w:trPr>
          <w:gridAfter w:val="1"/>
          <w:wAfter w:w="79" w:type="dxa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органа по сертификации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rPr>
          <w:gridAfter w:val="1"/>
          <w:wAfter w:w="79" w:type="dxa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00479F" w:rsidTr="0000479F">
        <w:trPr>
          <w:gridAfter w:val="1"/>
          <w:wAfter w:w="79" w:type="dxa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rPr>
          <w:gridAfter w:val="1"/>
          <w:wAfter w:w="79" w:type="dxa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</w:tbl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(обязательное). Маркировка транспортного средства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Б</w:t>
      </w:r>
      <w:r>
        <w:rPr>
          <w:color w:val="2D2D2D"/>
          <w:sz w:val="15"/>
          <w:szCs w:val="15"/>
        </w:rPr>
        <w:br/>
        <w:t>(обязательное)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Маркировка транспортного средства включает в себя знак соответствия по </w:t>
      </w:r>
      <w:r w:rsidRPr="0000479F">
        <w:rPr>
          <w:color w:val="2D2D2D"/>
          <w:sz w:val="15"/>
          <w:szCs w:val="15"/>
        </w:rPr>
        <w:t xml:space="preserve">ГОСТ </w:t>
      </w:r>
      <w:proofErr w:type="gramStart"/>
      <w:r w:rsidRPr="0000479F">
        <w:rPr>
          <w:color w:val="2D2D2D"/>
          <w:sz w:val="15"/>
          <w:szCs w:val="15"/>
        </w:rPr>
        <w:t>Р</w:t>
      </w:r>
      <w:proofErr w:type="gramEnd"/>
      <w:r w:rsidRPr="0000479F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и обозначение стандарта, на соответствие которому предоставлен сертификат соответствия.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Схема маркировки представлена на рисунке Б.1.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Б.1</w:t>
      </w:r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49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262.2pt;height:71.45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Б.1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Код органа по сертификации.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Знак соответствия, проставленный на транспортном средстве, указывает, что данный тип транспортного средства был сертифицирован на соответствие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Буквы после обозначения стандарта указывают, при какой температуре проведены испытания: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 - минус (8±2)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 - минус (18±3)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Метод определения размерных соотношений между первичными базами транспортного средства и трехмерной системой координат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B.1 Размерные соотношения между первичными базами транспортного средства и системой координат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 xml:space="preserve">ля проверки размеров, используемых для определения соответствия данному стандарту, на заявленном на сертификацию транспортном средстве или внутри него должны быть установлены точные соотношения между системой координат и положением первичных баз, определенных в 2.3, таким образом, чтобы характерные точки на чертежах изготовителя транспортного средства могли быть определены на реальном транспортном </w:t>
      </w:r>
      <w:proofErr w:type="gramStart"/>
      <w:r>
        <w:rPr>
          <w:color w:val="2D2D2D"/>
          <w:sz w:val="15"/>
          <w:szCs w:val="15"/>
        </w:rPr>
        <w:t>средстве</w:t>
      </w:r>
      <w:proofErr w:type="gramEnd"/>
      <w:r>
        <w:rPr>
          <w:color w:val="2D2D2D"/>
          <w:sz w:val="15"/>
          <w:szCs w:val="15"/>
        </w:rPr>
        <w:t>, изготовленном по этим чертежам.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 Метод определения соотношения между системой координат и базами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этой цели должна быть построена нулевая горизонтальная плоскость отсчета, в которой проводят измерения по осям </w:t>
      </w:r>
      <w:r>
        <w:rPr>
          <w:i/>
          <w:iCs/>
          <w:color w:val="2D2D2D"/>
          <w:sz w:val="15"/>
          <w:szCs w:val="15"/>
        </w:rPr>
        <w:t>Х-Х</w: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Y-Y</w:t>
      </w:r>
      <w:r>
        <w:rPr>
          <w:color w:val="2D2D2D"/>
          <w:sz w:val="15"/>
          <w:szCs w:val="15"/>
        </w:rPr>
        <w:t>. Метод построения представлен на рисунке В.3. Нулевой</w:t>
      </w:r>
      <w:proofErr w:type="gramStart"/>
      <w:r>
        <w:rPr>
          <w:color w:val="2D2D2D"/>
          <w:sz w:val="15"/>
          <w:szCs w:val="15"/>
        </w:rPr>
        <w:t xml:space="preserve"> .</w:t>
      </w:r>
      <w:proofErr w:type="gramEnd"/>
      <w:r>
        <w:rPr>
          <w:color w:val="2D2D2D"/>
          <w:sz w:val="15"/>
          <w:szCs w:val="15"/>
        </w:rPr>
        <w:t>плоскостью считают твердую плоскую горизонтальную поверхность, на которой находится транспортное средство и которая имеет две шкалы измерения, неподвижно зафиксированные по отношению к этой поверхности. Шкалы проградуированы в миллиметрах. Длина шкалы </w:t>
      </w:r>
      <w:proofErr w:type="spellStart"/>
      <w:r>
        <w:rPr>
          <w:i/>
          <w:iCs/>
          <w:color w:val="2D2D2D"/>
          <w:sz w:val="15"/>
          <w:szCs w:val="15"/>
        </w:rPr>
        <w:t>Х-Х</w:t>
      </w:r>
      <w:r>
        <w:rPr>
          <w:color w:val="2D2D2D"/>
          <w:sz w:val="15"/>
          <w:szCs w:val="15"/>
        </w:rPr>
        <w:t>должна</w:t>
      </w:r>
      <w:proofErr w:type="spellEnd"/>
      <w:r>
        <w:rPr>
          <w:color w:val="2D2D2D"/>
          <w:sz w:val="15"/>
          <w:szCs w:val="15"/>
        </w:rPr>
        <w:t xml:space="preserve"> быть не менее 8 м, а шкалы </w:t>
      </w:r>
      <w:r>
        <w:rPr>
          <w:i/>
          <w:iCs/>
          <w:color w:val="2D2D2D"/>
          <w:sz w:val="15"/>
          <w:szCs w:val="15"/>
        </w:rPr>
        <w:t>Y-Y</w:t>
      </w:r>
      <w:r>
        <w:rPr>
          <w:color w:val="2D2D2D"/>
          <w:sz w:val="15"/>
          <w:szCs w:val="15"/>
        </w:rPr>
        <w:t> - не менее 4 м. Шкалы должны быть перпендикулярны друг к другу, как указано на рисунке В.3. Пересечение двух шкал образует нулевую точку отсчета на нулевой плоскости.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 Проверка положения базовой плоскости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того чтобы свести к минимуму разброс значений уровня базовой плоскости или поверхности, используемой при измерениях, необходимо измерить ее удаление от нулевой плоскости вдоль осей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 через каждые 250 мм и записать результаты для коррекции в процессе измерений на транспортном средстве.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 Фактическое положение при испытаниях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того чтобы изменения в положении подвесок и т.п. минимальным образом отражались на результатах, до начала измерений необходимо привести первичные базы к точным координатным позициям по отношению к конструктивно заданному положению кузова. Кроме того, необходимо иметь возможность производить небольшие боковые и (или) продольные корректировки положения кузова, чтобы обеспечить его правильное положение по отношению к системе координат.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 Результаты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 транспортном средстве, правильно расположенном по отношению к координатной сетке, в конструктивно заданном положении без труда может быть определено положение точек, необходимых для определения требований видимости через лобовое стекло. Методы измерения для оценки соответствия этим требованиям могут включать в себя использование теодолитов, источников света или приборов, основанных на применении теней, а также любые другие методы, эквивалентность которых может быть подтверждена.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B.1 - Определение точек V для угла наклона спинки сиденья 25°</w:t>
      </w:r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50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468.55pt;height:349.25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а=68 мм; b=5 мм; с=589 мм; d=665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1 - линия, лежащая в средней продольной плоскости транспортного средства; 2 - линия, лежащая в вертикальной продольной плоскости, проходящей через точку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; 3 - линия, лежащая в вертикальной продельной плоскости, проходящей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51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4.5pt"/>
        </w:pic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52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B.1 - Определение точек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t> для угла наклона спинки сиденья 25°</w:t>
      </w:r>
      <w:r>
        <w:rPr>
          <w:color w:val="2D2D2D"/>
          <w:sz w:val="15"/>
          <w:szCs w:val="15"/>
        </w:rPr>
        <w:br/>
      </w:r>
      <w:proofErr w:type="gramEnd"/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В.2 - Трехмерная система координат</w:t>
      </w:r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53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333.65pt;height:267.6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опорная поверхность; 2 - исходная плоскость </w:t>
      </w:r>
      <w:r>
        <w:rPr>
          <w:i/>
          <w:iCs/>
          <w:color w:val="2D2D2D"/>
          <w:sz w:val="15"/>
          <w:szCs w:val="15"/>
        </w:rPr>
        <w:t>Z</w:t>
      </w:r>
      <w:r>
        <w:rPr>
          <w:color w:val="2D2D2D"/>
          <w:sz w:val="15"/>
          <w:szCs w:val="15"/>
        </w:rPr>
        <w:t> (горизонтальная нулевая); 3 - исходная плоскость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 (вертикальная поперечная нулевая); 4 - исходная плоскость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 (вертикальная продольная нулевая)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В.2 - Трехмерная система координат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В.3 - Построение горизонтального рабочего пространства</w:t>
      </w:r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54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386.35pt;height:217.6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след на опорной плоскости от вертикальной плоскости, проходящей через оси передних колес; 2 - первичные точки отсчета (</w:t>
      </w:r>
      <w:proofErr w:type="spellStart"/>
      <w:r>
        <w:rPr>
          <w:color w:val="2D2D2D"/>
          <w:sz w:val="15"/>
          <w:szCs w:val="15"/>
        </w:rPr>
        <w:t>реперные</w:t>
      </w:r>
      <w:proofErr w:type="spellEnd"/>
      <w:r>
        <w:rPr>
          <w:color w:val="2D2D2D"/>
          <w:sz w:val="15"/>
          <w:szCs w:val="15"/>
        </w:rPr>
        <w:t xml:space="preserve"> метки), расположенные на опорной плоскости; 3 - след на опорной плоскости от средней продольной плоскости транспортного средства; 4 - нулевая точка (начало координат) на опорной плоскости; 5 - координата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 точки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; 6 - ось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 xml:space="preserve">; </w:t>
      </w:r>
      <w:proofErr w:type="gramStart"/>
      <w:r>
        <w:rPr>
          <w:color w:val="2D2D2D"/>
          <w:sz w:val="15"/>
          <w:szCs w:val="15"/>
        </w:rPr>
        <w:t>7 - расстояние от передних колес до оси координат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 в направлении назад, достаточное для покидания рабочего пространства испытателем; 8 - оси координат, расположенные под углом 90° одна к другой и неподвижно закрепленные на опорной плоскости; 9 - расстояние от средней продольной плоскости до оси координат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; 10 - ось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Рисунок В.3 - Построение горизонтального рабочего пространства</w:t>
      </w:r>
      <w:proofErr w:type="gramEnd"/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(обязательное). Определение зон видимости на ветровом стекле транспортных средств категории M по отношению к точкам V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Г</w:t>
      </w:r>
      <w:r>
        <w:rPr>
          <w:color w:val="2D2D2D"/>
          <w:sz w:val="15"/>
          <w:szCs w:val="15"/>
        </w:rPr>
        <w:br/>
        <w:t>(обязательное)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 Положение точек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Г.1.1 Положение точек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t> по отношению к точке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, отнесенное к системе координат </w:t>
      </w:r>
      <w:r>
        <w:rPr>
          <w:i/>
          <w:iCs/>
          <w:color w:val="2D2D2D"/>
          <w:sz w:val="15"/>
          <w:szCs w:val="15"/>
        </w:rPr>
        <w:t>XYZ</w:t>
      </w:r>
      <w:r>
        <w:rPr>
          <w:color w:val="2D2D2D"/>
          <w:sz w:val="15"/>
          <w:szCs w:val="15"/>
        </w:rPr>
        <w:t>, показано в таблицах Г.1 и Г.2.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Г.1.2 В таблице Г.1 показаны базовые координаты для конструктивного угла наклона спинки сиденья 25°. Положительное направление координатных осей показано на рисунке B.1 приложения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Г.1 - Базовые координаты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3"/>
        <w:gridCol w:w="2792"/>
        <w:gridCol w:w="2788"/>
        <w:gridCol w:w="2796"/>
      </w:tblGrid>
      <w:tr w:rsidR="0000479F" w:rsidTr="0000479F">
        <w:trPr>
          <w:trHeight w:val="15"/>
        </w:trPr>
        <w:tc>
          <w:tcPr>
            <w:tcW w:w="2218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</w:tr>
      <w:tr w:rsidR="0000479F" w:rsidTr="0000479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Y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Z</w:t>
            </w:r>
          </w:p>
        </w:tc>
      </w:tr>
      <w:tr w:rsidR="0000479F" w:rsidTr="0000479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V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455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665</w:t>
            </w:r>
          </w:p>
        </w:tc>
      </w:tr>
      <w:tr w:rsidR="0000479F" w:rsidTr="0000479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V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456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589</w:t>
            </w:r>
          </w:p>
        </w:tc>
      </w:tr>
    </w:tbl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Г.1.3 Коррекция для случая угла наклона спинки, </w:t>
      </w:r>
      <w:proofErr w:type="gramStart"/>
      <w:r>
        <w:rPr>
          <w:color w:val="2D2D2D"/>
          <w:sz w:val="15"/>
          <w:szCs w:val="15"/>
        </w:rPr>
        <w:t>иного</w:t>
      </w:r>
      <w:proofErr w:type="gramEnd"/>
      <w:r>
        <w:rPr>
          <w:color w:val="2D2D2D"/>
          <w:sz w:val="15"/>
          <w:szCs w:val="15"/>
        </w:rPr>
        <w:t xml:space="preserve"> чем 25°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Г.1.3.1 В таблице Г.2 показаны дополнительные коррекции в направлениях координат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 и 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Z</w:t>
      </w:r>
      <w:proofErr w:type="gramEnd"/>
      <w:r>
        <w:rPr>
          <w:color w:val="2D2D2D"/>
          <w:sz w:val="15"/>
          <w:szCs w:val="15"/>
        </w:rPr>
        <w:t>для</w:t>
      </w:r>
      <w:proofErr w:type="spellEnd"/>
      <w:r>
        <w:rPr>
          <w:color w:val="2D2D2D"/>
          <w:sz w:val="15"/>
          <w:szCs w:val="15"/>
        </w:rPr>
        <w:t xml:space="preserve"> каждой из точек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t> в том случае, когда конструктивное положение спинки сиденья имеет угол наклона иной, чем 25°. Положительное направление координатных осей показано на рисунке B.1 приложения В.3.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Г.2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Координаты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7"/>
        <w:gridCol w:w="1891"/>
        <w:gridCol w:w="1885"/>
        <w:gridCol w:w="1618"/>
        <w:gridCol w:w="1891"/>
        <w:gridCol w:w="1587"/>
      </w:tblGrid>
      <w:tr w:rsidR="0000479F" w:rsidTr="0000479F">
        <w:trPr>
          <w:trHeight w:val="15"/>
        </w:trPr>
        <w:tc>
          <w:tcPr>
            <w:tcW w:w="1848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наклона спинки сиденья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Горизонтальные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457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17.2pt;height:14.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Вертикальные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458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15.6pt;height:12.9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наклона спинки сиденья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Горизонтальные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459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17.2pt;height:14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Вертикальные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460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15.6pt;height:12.9pt"/>
              </w:pic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-177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-167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-137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-21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-24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-28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-32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-39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-43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-48</w:t>
            </w:r>
          </w:p>
        </w:tc>
      </w:tr>
      <w:tr w:rsidR="0000479F" w:rsidTr="000047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-52</w:t>
            </w:r>
          </w:p>
        </w:tc>
      </w:tr>
    </w:tbl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 Зоны видимости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Г.2.1 Исходя из расположения точек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t xml:space="preserve"> должны </w:t>
      </w:r>
      <w:proofErr w:type="gramStart"/>
      <w:r>
        <w:rPr>
          <w:color w:val="2D2D2D"/>
          <w:sz w:val="15"/>
          <w:szCs w:val="15"/>
        </w:rPr>
        <w:t>быть</w:t>
      </w:r>
      <w:proofErr w:type="gramEnd"/>
      <w:r>
        <w:rPr>
          <w:color w:val="2D2D2D"/>
          <w:sz w:val="15"/>
          <w:szCs w:val="15"/>
        </w:rPr>
        <w:t xml:space="preserve"> определены зоны видимости.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Г.2.2 Зоной видимости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является часть наружной поверхности ветрового стекла, ограниченная линиями ее пересечения с четырьмя плоскостями, проходящими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color w:val="2D2D2D"/>
          <w:sz w:val="15"/>
          <w:szCs w:val="15"/>
        </w:rPr>
        <w:t> в переднем направлении, как показано на рисунке Г.1: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1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2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t> под углом 13° влево от оси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, проходящей через точку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3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под углом 3° вверх от оси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, проходящей через точку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4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t> под углом 1° вниз от оси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5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6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t> под углом 20° вправо от оси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Г.2.3 Зоной видимости </w:t>
      </w:r>
      <w:r>
        <w:rPr>
          <w:i/>
          <w:iCs/>
          <w:color w:val="2D2D2D"/>
          <w:sz w:val="15"/>
          <w:szCs w:val="15"/>
        </w:rPr>
        <w:t>В</w:t>
      </w:r>
      <w:r>
        <w:rPr>
          <w:color w:val="2D2D2D"/>
          <w:sz w:val="15"/>
          <w:szCs w:val="15"/>
        </w:rPr>
        <w:t> является часть наружной поверхности ветрового стекла, отстоящая внутрь от границы прозрачной зоны ветрового стекла не менее чем на 25 мм и ограниченная линиями пересечения наружной поверхности со следующими четырьмя плоскостями, показанными на рисунке Г.2: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, проходящей через точку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7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под углом 7° вверх от оси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 </w:t>
      </w:r>
      <w:r>
        <w:rPr>
          <w:i/>
          <w:iCs/>
          <w:color w:val="2D2D2D"/>
          <w:sz w:val="15"/>
          <w:szCs w:val="15"/>
        </w:rPr>
        <w:t>Y</w:t>
      </w:r>
      <w:r>
        <w:rPr>
          <w:color w:val="2D2D2D"/>
          <w:sz w:val="15"/>
          <w:szCs w:val="15"/>
        </w:rPr>
        <w:t>, проходящей через точку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8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t> под углом 5° вниз от оси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69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70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t> под углом 17° влево от оси </w:t>
      </w:r>
      <w:r>
        <w:rPr>
          <w:i/>
          <w:iCs/>
          <w:color w:val="2D2D2D"/>
          <w:sz w:val="15"/>
          <w:szCs w:val="15"/>
        </w:rPr>
        <w:t>X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симметричной последней относительно средней продольной плоскости 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Г.1 - Зона видимости A</w:t>
      </w:r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71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465.3pt;height:361.6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линия, лежащая в средней продольной плоскости транспортного средства; 2 - линия, лежащая в вертикальной продольной плоскости, проходящей через точку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; 3 - линия, лежащая в вертикальной продольной плоскости, проходящей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72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73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Г.1 - Зона видимости </w:t>
      </w:r>
      <w:r>
        <w:rPr>
          <w:i/>
          <w:iCs/>
          <w:color w:val="2D2D2D"/>
          <w:sz w:val="15"/>
          <w:szCs w:val="15"/>
        </w:rPr>
        <w:t>A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Г.2 - Зона видимости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В</w:t>
      </w:r>
      <w:proofErr w:type="gramEnd"/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74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435.2pt;height:319.7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линия, лежащая в средней продольной плоскости транспортного средства; 2 - линия, лежащая в вертикальной продольной плоскости, проходящей через точку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; 3 - линия, лежащая в вертикальной продольной плоскости, проходящей через точки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75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5.9pt;height:17.2pt"/>
        </w:pic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V</w:t>
      </w:r>
      <w:r>
        <w:rPr>
          <w:i/>
          <w:iCs/>
          <w:color w:val="2D2D2D"/>
          <w:sz w:val="15"/>
          <w:szCs w:val="15"/>
        </w:rPr>
        <w:pict>
          <v:shape id="_x0000_i1476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4.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Г.2 - Зона видимости </w:t>
      </w:r>
      <w:proofErr w:type="gramStart"/>
      <w:r>
        <w:rPr>
          <w:i/>
          <w:iCs/>
          <w:color w:val="2D2D2D"/>
          <w:sz w:val="15"/>
          <w:szCs w:val="15"/>
        </w:rPr>
        <w:t>В</w:t>
      </w:r>
      <w:proofErr w:type="gramEnd"/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 (рекомендуемое). Генератор пара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Д</w:t>
      </w:r>
      <w:r>
        <w:rPr>
          <w:color w:val="2D2D2D"/>
          <w:sz w:val="15"/>
          <w:szCs w:val="15"/>
        </w:rPr>
        <w:br/>
        <w:t>(рекомендуемое)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Генератор пара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Д.1), используемый для испытания, должен иметь следующие характеристики.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Д.1 Бак для воды вместимостью не менее 2,25 л.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Д.2 Тепловые потери при температуре кипения - не более 75 Вт при температуре окружающего воздуха минус (3±1) °С.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Д.3 Производительность вентилятора - от 0,07 до 0,1 м</w:t>
      </w:r>
      <w:r>
        <w:rPr>
          <w:color w:val="2D2D2D"/>
          <w:sz w:val="15"/>
          <w:szCs w:val="15"/>
        </w:rPr>
        <w:pict>
          <v:shape id="_x0000_i1477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7.2pt"/>
        </w:pict>
      </w:r>
      <w:r>
        <w:rPr>
          <w:color w:val="2D2D2D"/>
          <w:sz w:val="15"/>
          <w:szCs w:val="15"/>
        </w:rPr>
        <w:t>/мин при статическом давлении 0,05 кН/м</w:t>
      </w:r>
      <w:r>
        <w:rPr>
          <w:color w:val="2D2D2D"/>
          <w:sz w:val="15"/>
          <w:szCs w:val="15"/>
        </w:rPr>
        <w:pict>
          <v:shape id="_x0000_i1478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Д.4 Генератор пара должен быть градуирован взвешиванием с водой до и после 1 ч работы при температуре окружающего воздуха минус (3±1) °С. При градуировке должно быть отмечено не менее </w:t>
      </w:r>
      <w:proofErr w:type="spellStart"/>
      <w:r>
        <w:rPr>
          <w:i/>
          <w:iCs/>
          <w:color w:val="2D2D2D"/>
          <w:sz w:val="15"/>
          <w:szCs w:val="15"/>
        </w:rPr>
        <w:t>n</w:t>
      </w:r>
      <w:proofErr w:type="spellEnd"/>
      <w:r>
        <w:rPr>
          <w:color w:val="2D2D2D"/>
          <w:sz w:val="15"/>
          <w:szCs w:val="15"/>
        </w:rPr>
        <w:t> делений, соответственно числу посадочных мест. Для получения соответствующей производительности генератор пара должен иметь регулирующее устройство. Результаты регулирования должны быть представлены в виде графика или таблицы, где должны быть указаны выход пара и потребляемая мощность.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Д.5 Рекомендуемая мощность нагревательного элемента - 700-800 Вт.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Д.6 Размеры генератора пара - по таблице Д.1.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Д.1 - Схема генератора пара</w:t>
      </w:r>
    </w:p>
    <w:p w:rsidR="0000479F" w:rsidRDefault="0000479F" w:rsidP="0000479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479" type="#_x0000_t75" alt="ГОСТ Р 52031-2003 Автомобили легковые. Системы очистки ветрового стекла от обледенения и запотевания. Технические требования. Методы испытаний" style="width:247.7pt;height:392.25pt"/>
        </w:pic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поступающий воздух; 2 - центробежный вентилятор; 3 - дисперсная камера; 4 - форсунка; 5 - пар с воздухом; 6 - пар; 7 - изолированный контейнер; 8 - нагревательный элемент; 9 - вода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Д.1 - Схема генератора пара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Д.1 - Размеры генератора пара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0"/>
        <w:gridCol w:w="4317"/>
        <w:gridCol w:w="1704"/>
        <w:gridCol w:w="2228"/>
      </w:tblGrid>
      <w:tr w:rsidR="0000479F" w:rsidTr="0000479F">
        <w:trPr>
          <w:trHeight w:val="15"/>
        </w:trPr>
        <w:tc>
          <w:tcPr>
            <w:tcW w:w="2402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0479F" w:rsidRDefault="0000479F">
            <w:pPr>
              <w:rPr>
                <w:sz w:val="2"/>
                <w:szCs w:val="24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 генератора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</w:t>
            </w:r>
          </w:p>
        </w:tc>
      </w:tr>
      <w:tr w:rsidR="0000479F" w:rsidTr="0000479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Форсунка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над дном дисперсионной камеры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Дисперсионная (испарительная) камера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Латунь, металл, не подверженный коррозии</w:t>
            </w: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стенок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отверстия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отверстий, равномерно расположенных по периметру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rPr>
                <w:sz w:val="24"/>
                <w:szCs w:val="24"/>
              </w:rPr>
            </w:pPr>
          </w:p>
        </w:tc>
      </w:tr>
      <w:tr w:rsidR="0000479F" w:rsidTr="0000479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расположения отверстия над дном дисперсионной камеры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79F" w:rsidRDefault="000047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00479F" w:rsidRDefault="0000479F" w:rsidP="000047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Е (рекомендуемое). Информационный документ для целей предоставления сертификата соответствия транспортного средства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Е</w:t>
      </w:r>
      <w:r>
        <w:rPr>
          <w:color w:val="2D2D2D"/>
          <w:sz w:val="15"/>
          <w:szCs w:val="15"/>
        </w:rPr>
        <w:br/>
        <w:t>(рекомендуемое)</w:t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Следующая информация в соответствующих случаях должна быть приложена в трех экземплярах, включая содержание. Все чертежи должны быть выполнены в надлежащем масштабе и содержать существенные детали. Чертежи должны быть выполнены в формате А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или быть сложены до этого формата. Фотографии при их наличии должны отражать существенные детали.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системы, компоненты или отдельные технические узлы имеют электронные управляющие устройства, должна быть приложена информация об их рабочих характеристиках.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 Торговая марка или марка транспортного средства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 Тип транспортного средства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 Наименование и адрес изготовителя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Е.4 Наименование и адрес официального представителя изготовителя (при наличии)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Е.5 Краткое описание транспортного средства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 Число мест для сидения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Е.7 Краткое описание систем очистки ветрового стекла от обледенения и запотевания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Е.8 Температура при испытаниях системы очистки от обледенения (при наличии)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минус (8±2) °С до минус (18±3) °С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Е.9 Номинальное напряжение электроустановки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 Характеристики ветрового стекла: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многослойное</w:t>
      </w:r>
      <w:proofErr w:type="gramEnd"/>
      <w:r>
        <w:rPr>
          <w:color w:val="2D2D2D"/>
          <w:sz w:val="15"/>
          <w:szCs w:val="15"/>
        </w:rPr>
        <w:t xml:space="preserve"> или закаленное (указать конкретную характеристику);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толщина составляющих элементов, мм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Е.11 Особенности установки (монтажа) ветрового стекла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E.12 Данные, устанавливающие положение точки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для сиденья водителя относительно баз (первичных точек отсчета)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Е.13 Идентификация, расположение и относительное положение баз (первичных точек отсчета)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Е.14 Транспортное средство, представленное на сертификацию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E.15 Испытательная лаборатория, проводящая испытания для получения сертификата соответствия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Е.16 Дата протокола испытаний, подготовленного испытательной лабораторией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Е.17 Номер протокола испытаний, подготовленного испытательной лабораторией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Е.18 Сертификат соответствия по системам очистки ветрового стекла от обледенения и запотевания - </w:t>
      </w:r>
      <w:proofErr w:type="gramStart"/>
      <w:r>
        <w:rPr>
          <w:color w:val="2D2D2D"/>
          <w:sz w:val="15"/>
          <w:szCs w:val="15"/>
        </w:rPr>
        <w:t>выдано</w:t>
      </w:r>
      <w:proofErr w:type="gramEnd"/>
      <w:r>
        <w:rPr>
          <w:color w:val="2D2D2D"/>
          <w:sz w:val="15"/>
          <w:szCs w:val="15"/>
        </w:rPr>
        <w:t>/отказано в выдаче (ненужное зачеркнуть)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Е.19 Должность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Е.20 Дата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Е.21 Подпись</w:t>
      </w:r>
      <w:r>
        <w:rPr>
          <w:color w:val="2D2D2D"/>
          <w:sz w:val="15"/>
          <w:szCs w:val="15"/>
        </w:rPr>
        <w:br/>
      </w:r>
    </w:p>
    <w:p w:rsidR="0000479F" w:rsidRDefault="0000479F" w:rsidP="000047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lastRenderedPageBreak/>
        <w:t>Е.22 К сертификату прилагают следующие документы, в верхней части которых должен быть указан номер сертификата: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чертежи с размерами;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трехмерное изображение или фотография пассажирского салона;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характеристики системы очистки от обледенения;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характеристики системы очистки от запотевания.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00479F" w:rsidRDefault="00FC651B" w:rsidP="0000479F">
      <w:pPr>
        <w:rPr>
          <w:szCs w:val="15"/>
        </w:rPr>
      </w:pPr>
    </w:p>
    <w:sectPr w:rsidR="00FC651B" w:rsidRPr="0000479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1278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336334"/>
    <w:multiLevelType w:val="multilevel"/>
    <w:tmpl w:val="394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C7D13"/>
    <w:multiLevelType w:val="multilevel"/>
    <w:tmpl w:val="402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CE6B28"/>
    <w:multiLevelType w:val="multilevel"/>
    <w:tmpl w:val="3E96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26BAA"/>
    <w:multiLevelType w:val="multilevel"/>
    <w:tmpl w:val="482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3A49A2"/>
    <w:multiLevelType w:val="multilevel"/>
    <w:tmpl w:val="446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4485D"/>
    <w:multiLevelType w:val="multilevel"/>
    <w:tmpl w:val="B5D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5108B"/>
    <w:multiLevelType w:val="multilevel"/>
    <w:tmpl w:val="C83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5411C4"/>
    <w:multiLevelType w:val="multilevel"/>
    <w:tmpl w:val="716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B4BFB"/>
    <w:multiLevelType w:val="multilevel"/>
    <w:tmpl w:val="5F6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F54DE"/>
    <w:multiLevelType w:val="multilevel"/>
    <w:tmpl w:val="0B8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F4126E"/>
    <w:multiLevelType w:val="multilevel"/>
    <w:tmpl w:val="851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DA6792"/>
    <w:multiLevelType w:val="multilevel"/>
    <w:tmpl w:val="233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E3007"/>
    <w:multiLevelType w:val="multilevel"/>
    <w:tmpl w:val="6EC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67756"/>
    <w:multiLevelType w:val="multilevel"/>
    <w:tmpl w:val="FE0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C20018"/>
    <w:multiLevelType w:val="multilevel"/>
    <w:tmpl w:val="81C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15FC3"/>
    <w:multiLevelType w:val="multilevel"/>
    <w:tmpl w:val="F8A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2"/>
  </w:num>
  <w:num w:numId="3">
    <w:abstractNumId w:val="44"/>
  </w:num>
  <w:num w:numId="4">
    <w:abstractNumId w:val="5"/>
  </w:num>
  <w:num w:numId="5">
    <w:abstractNumId w:val="31"/>
  </w:num>
  <w:num w:numId="6">
    <w:abstractNumId w:val="25"/>
  </w:num>
  <w:num w:numId="7">
    <w:abstractNumId w:val="24"/>
  </w:num>
  <w:num w:numId="8">
    <w:abstractNumId w:val="6"/>
  </w:num>
  <w:num w:numId="9">
    <w:abstractNumId w:val="36"/>
  </w:num>
  <w:num w:numId="10">
    <w:abstractNumId w:val="18"/>
  </w:num>
  <w:num w:numId="11">
    <w:abstractNumId w:val="19"/>
  </w:num>
  <w:num w:numId="12">
    <w:abstractNumId w:val="22"/>
  </w:num>
  <w:num w:numId="13">
    <w:abstractNumId w:val="34"/>
  </w:num>
  <w:num w:numId="14">
    <w:abstractNumId w:val="20"/>
  </w:num>
  <w:num w:numId="15">
    <w:abstractNumId w:val="4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9"/>
  </w:num>
  <w:num w:numId="23">
    <w:abstractNumId w:val="12"/>
  </w:num>
  <w:num w:numId="24">
    <w:abstractNumId w:val="14"/>
  </w:num>
  <w:num w:numId="25">
    <w:abstractNumId w:val="40"/>
  </w:num>
  <w:num w:numId="26">
    <w:abstractNumId w:val="29"/>
  </w:num>
  <w:num w:numId="27">
    <w:abstractNumId w:val="32"/>
  </w:num>
  <w:num w:numId="28">
    <w:abstractNumId w:val="7"/>
  </w:num>
  <w:num w:numId="29">
    <w:abstractNumId w:val="28"/>
  </w:num>
  <w:num w:numId="30">
    <w:abstractNumId w:val="43"/>
  </w:num>
  <w:num w:numId="31">
    <w:abstractNumId w:val="10"/>
  </w:num>
  <w:num w:numId="32">
    <w:abstractNumId w:val="8"/>
  </w:num>
  <w:num w:numId="33">
    <w:abstractNumId w:val="46"/>
  </w:num>
  <w:num w:numId="34">
    <w:abstractNumId w:val="16"/>
  </w:num>
  <w:num w:numId="35">
    <w:abstractNumId w:val="45"/>
  </w:num>
  <w:num w:numId="36">
    <w:abstractNumId w:val="33"/>
  </w:num>
  <w:num w:numId="37">
    <w:abstractNumId w:val="15"/>
  </w:num>
  <w:num w:numId="38">
    <w:abstractNumId w:val="37"/>
  </w:num>
  <w:num w:numId="39">
    <w:abstractNumId w:val="47"/>
  </w:num>
  <w:num w:numId="40">
    <w:abstractNumId w:val="17"/>
  </w:num>
  <w:num w:numId="41">
    <w:abstractNumId w:val="35"/>
  </w:num>
  <w:num w:numId="42">
    <w:abstractNumId w:val="21"/>
  </w:num>
  <w:num w:numId="43">
    <w:abstractNumId w:val="26"/>
  </w:num>
  <w:num w:numId="44">
    <w:abstractNumId w:val="30"/>
  </w:num>
  <w:num w:numId="45">
    <w:abstractNumId w:val="27"/>
  </w:num>
  <w:num w:numId="46">
    <w:abstractNumId w:val="13"/>
  </w:num>
  <w:num w:numId="47">
    <w:abstractNumId w:val="11"/>
  </w:num>
  <w:num w:numId="48">
    <w:abstractNumId w:val="39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0479F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1278D"/>
    <w:rsid w:val="00477A04"/>
    <w:rsid w:val="0055417B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0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34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38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3154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93664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080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04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97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3535973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566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56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4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350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40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62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78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31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86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776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9051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82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16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3746927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24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72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07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9090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46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98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2017-10-30T10:50:00Z</dcterms:created>
  <dcterms:modified xsi:type="dcterms:W3CDTF">2017-10-30T10:50:00Z</dcterms:modified>
</cp:coreProperties>
</file>