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7" w:rsidRDefault="000B6377" w:rsidP="000B637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52032-2003 Автомобили легковые. Системы очистки и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омывания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ветрового стекла. Технические требования. Методы испытаний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52032-2003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Автомобили легковые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СИСТЕМЫ ОЧИСТКИ И ОМЫВАНИЯ ВЕТРОВОГО СТЕКЛА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требования. Методы</w:t>
      </w:r>
      <w:r w:rsidRPr="000B6377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  <w:r w:rsidRPr="000B6377">
        <w:rPr>
          <w:color w:val="3C3C3C"/>
          <w:sz w:val="41"/>
          <w:szCs w:val="41"/>
          <w:lang w:val="en-US"/>
        </w:rPr>
        <w:br/>
      </w:r>
      <w:r w:rsidRPr="000B6377">
        <w:rPr>
          <w:color w:val="3C3C3C"/>
          <w:sz w:val="41"/>
          <w:szCs w:val="41"/>
          <w:lang w:val="en-US"/>
        </w:rPr>
        <w:br/>
        <w:t xml:space="preserve">Passenger cars. </w:t>
      </w:r>
      <w:proofErr w:type="gramStart"/>
      <w:r w:rsidRPr="000B6377">
        <w:rPr>
          <w:color w:val="3C3C3C"/>
          <w:sz w:val="41"/>
          <w:szCs w:val="41"/>
          <w:lang w:val="en-US"/>
        </w:rPr>
        <w:t>Windscreen wiper and washer systems.</w:t>
      </w:r>
      <w:proofErr w:type="gramEnd"/>
      <w:r w:rsidRPr="000B6377">
        <w:rPr>
          <w:color w:val="3C3C3C"/>
          <w:sz w:val="41"/>
          <w:szCs w:val="41"/>
          <w:lang w:val="en-US"/>
        </w:rPr>
        <w:t> </w:t>
      </w:r>
      <w:r w:rsidRPr="000B6377">
        <w:rPr>
          <w:color w:val="3C3C3C"/>
          <w:sz w:val="41"/>
          <w:szCs w:val="41"/>
          <w:lang w:val="en-US"/>
        </w:rPr>
        <w:br/>
      </w:r>
      <w:proofErr w:type="gramStart"/>
      <w:r w:rsidRPr="000B6377">
        <w:rPr>
          <w:color w:val="3C3C3C"/>
          <w:sz w:val="41"/>
          <w:szCs w:val="41"/>
          <w:lang w:val="en-US"/>
        </w:rPr>
        <w:t>Technical requirements.</w:t>
      </w:r>
      <w:proofErr w:type="gramEnd"/>
      <w:r w:rsidRPr="000B6377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43.040.60</w:t>
      </w:r>
      <w:r>
        <w:rPr>
          <w:color w:val="2D2D2D"/>
          <w:sz w:val="15"/>
          <w:szCs w:val="15"/>
        </w:rPr>
        <w:br/>
        <w:t>ОКП 45 7300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2005-01-01</w:t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</w:t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Всероссийским научно-исследовательским институтом стандартизации и сертификации в машиностроении (ВНИИНМАШ)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Госстандартом России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27 марта 2003 г. N 99-ст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 Настоящий стандарт устанавливает требования в полном соответствии с Директивой ЕС 78/318 "Системы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механических транспортных средств"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транспортные средства категории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2D2D2D"/>
          <w:sz w:val="15"/>
          <w:szCs w:val="15"/>
        </w:rPr>
        <w:t>* с полем переднего обзора водителя в пределах 180°.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Определение категории приведено в соответствии с приложением 7 Сводной резолюции о конструкции транспортных средств (</w:t>
      </w:r>
      <w:proofErr w:type="gramStart"/>
      <w:r>
        <w:rPr>
          <w:color w:val="2D2D2D"/>
          <w:sz w:val="15"/>
          <w:szCs w:val="15"/>
        </w:rPr>
        <w:t>СР</w:t>
      </w:r>
      <w:proofErr w:type="gramEnd"/>
      <w:r>
        <w:rPr>
          <w:color w:val="2D2D2D"/>
          <w:sz w:val="15"/>
          <w:szCs w:val="15"/>
        </w:rPr>
        <w:t>.3 документ TRANS/SC.1/WP.29/78/Amend.3).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устанавливает требования к системам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транспортных средств категории </w:t>
      </w:r>
      <w:r>
        <w:rPr>
          <w:color w:val="2D2D2D"/>
          <w:sz w:val="15"/>
          <w:szCs w:val="15"/>
        </w:rPr>
        <w:pict>
          <v:shape id="_x0000_i1030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2D2D2D"/>
          <w:sz w:val="15"/>
          <w:szCs w:val="15"/>
        </w:rPr>
        <w:t>, направленные на обеспечение удовлетворительной обзорности при различных погодных условиях.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1а Нормативные ссылки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41.43-99 (Правила ЕЭК ООН N 43) Единообразные предписания, касающиеся официального утверждения безопасных стекол и </w:t>
      </w:r>
      <w:proofErr w:type="spellStart"/>
      <w:r w:rsidRPr="000B6377">
        <w:rPr>
          <w:color w:val="2D2D2D"/>
          <w:sz w:val="15"/>
          <w:szCs w:val="15"/>
        </w:rPr>
        <w:t>стекловых</w:t>
      </w:r>
      <w:proofErr w:type="spellEnd"/>
      <w:r w:rsidRPr="000B6377">
        <w:rPr>
          <w:color w:val="2D2D2D"/>
          <w:sz w:val="15"/>
          <w:szCs w:val="15"/>
        </w:rPr>
        <w:t xml:space="preserve"> материалов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B6377">
        <w:rPr>
          <w:color w:val="2D2D2D"/>
          <w:sz w:val="15"/>
          <w:szCs w:val="15"/>
        </w:rPr>
        <w:t>ГОСТ Р 50460-92 Знак соответствия при обязательной сертификации.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51266-99 Автомобильные транспортные средства. Обзорность с места водителя.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Термины и определения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2.1 </w:t>
      </w:r>
      <w:r>
        <w:rPr>
          <w:b/>
          <w:bCs/>
          <w:color w:val="2D2D2D"/>
          <w:sz w:val="15"/>
          <w:szCs w:val="15"/>
        </w:rPr>
        <w:t xml:space="preserve">тип транспортного средства в отношении систем очистки и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> Механические транспортные средства, не имеющие между собой существенных различий в отношении следующих характеристик: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 наружные и внутренние формы и особенности зоны, описанной в разделе 1, способные повлиять на обзорность;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 форма и размеры ветрового стекла и особенности его установки в том случае, если они могут повлиять на зону видимости, описанную в приложении Г;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 характеристики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2.2 </w:t>
      </w:r>
      <w:r>
        <w:rPr>
          <w:b/>
          <w:bCs/>
          <w:color w:val="2D2D2D"/>
          <w:sz w:val="15"/>
          <w:szCs w:val="15"/>
        </w:rPr>
        <w:t>трехмерная система координат:</w:t>
      </w:r>
      <w:r>
        <w:rPr>
          <w:color w:val="2D2D2D"/>
          <w:sz w:val="15"/>
          <w:szCs w:val="15"/>
        </w:rPr>
        <w:t> Система отсчета, определяемая тремя ортогональными плоскостями: вертикальной продольной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163830"/>
            <wp:effectExtent l="19050" t="0" r="0" b="0"/>
            <wp:docPr id="7" name="Рисунок 7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горизонтальной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163830"/>
            <wp:effectExtent l="19050" t="0" r="0" b="0"/>
            <wp:docPr id="8" name="Рисунок 8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вертикальной поперечной плоскостью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63830"/>
            <wp:effectExtent l="19050" t="0" r="0" b="0"/>
            <wp:docPr id="9" name="Рисунок 9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В.2 приложения В). Система координат используется для определения размерных соотношений конструктивных точек на чертежах с их положением на реальном транспортном средстве. Процедура позиционирования транспортного средства по отношению к системе координат описана в приложении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; все координаты, отсчитываемые от нулевой горизонтальной плоскости, относятся к транспортному средству в снаряженном состоянии, включая массы водителя и пассажира на переднем сиденье 2·75 кг + 1%.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 Транспортные средства, оснащенные подвеской с регулируемым дорожным просветом, должны испытываться в состоянии эксплуатации в нормальных условиях, определенных предприятием-изготовителем.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2.3 </w:t>
      </w:r>
      <w:r>
        <w:rPr>
          <w:b/>
          <w:bCs/>
          <w:color w:val="2D2D2D"/>
          <w:sz w:val="15"/>
          <w:szCs w:val="15"/>
        </w:rPr>
        <w:t>первичные базы отсчета:</w:t>
      </w:r>
      <w:r>
        <w:rPr>
          <w:color w:val="2D2D2D"/>
          <w:sz w:val="15"/>
          <w:szCs w:val="15"/>
        </w:rPr>
        <w:t> Отверстия, плоскости, знаки и идентификационные символы на кузове транспортного средства. Тип используемой первичной базы отсчета и положение каждой базы по отношению к осям </w:t>
      </w:r>
      <w:r>
        <w:rPr>
          <w:color w:val="2D2D2D"/>
          <w:sz w:val="15"/>
          <w:szCs w:val="15"/>
        </w:rPr>
        <w:pict>
          <v:shape id="_x0000_i1034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i/>
          <w:iCs/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5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i/>
          <w:iCs/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6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 системы координат и нулевой горизонтальной плоскости задаются изготовителем транспортного средства. В качестве этих баз могут служить контрольные точки, используемые при сварке (сборке) кузова.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2.4 </w:t>
      </w:r>
      <w:r>
        <w:rPr>
          <w:b/>
          <w:bCs/>
          <w:color w:val="2D2D2D"/>
          <w:sz w:val="15"/>
          <w:szCs w:val="15"/>
        </w:rPr>
        <w:t>фактический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 </w:t>
      </w:r>
      <w:r>
        <w:rPr>
          <w:i/>
          <w:iCs/>
          <w:color w:val="2D2D2D"/>
          <w:sz w:val="15"/>
          <w:szCs w:val="15"/>
        </w:rPr>
        <w:pict>
          <v:shape id="_x0000_i1037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, и линией туловища в положении, соответствующем положению спинки сиденья. Фактический угол наклона туловища определен в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2.5 </w:t>
      </w:r>
      <w:r>
        <w:rPr>
          <w:b/>
          <w:bCs/>
          <w:color w:val="2D2D2D"/>
          <w:sz w:val="15"/>
          <w:szCs w:val="15"/>
        </w:rPr>
        <w:t>конструктивный угол наклона туловища:</w:t>
      </w:r>
      <w:r>
        <w:rPr>
          <w:color w:val="2D2D2D"/>
          <w:sz w:val="15"/>
          <w:szCs w:val="15"/>
        </w:rPr>
        <w:t> Угол между вертикальной линией, проходящей через точку </w:t>
      </w:r>
      <w:r>
        <w:rPr>
          <w:i/>
          <w:iCs/>
          <w:color w:val="2D2D2D"/>
          <w:sz w:val="15"/>
          <w:szCs w:val="15"/>
        </w:rPr>
        <w:pict>
          <v:shape id="_x0000_i1038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, и линией туловища в положении, соответствующем конструктивному положению спинки сиденья, указанному предприятием-изготовителем транспортного средства.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2.6 </w:t>
      </w:r>
      <w:r>
        <w:rPr>
          <w:b/>
          <w:bCs/>
          <w:color w:val="2D2D2D"/>
          <w:sz w:val="15"/>
          <w:szCs w:val="15"/>
        </w:rPr>
        <w:t>точки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pict>
          <v:shape id="_x0000_i1039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Точки, положение которых внутри салона автомобиля определяется вертикальными продольными плоскостями, проходящими через центры наиболее удаленных от середины конструктивно заданных мест для сидения на переднем сиденье по отношению к точке </w:t>
      </w:r>
      <w:r>
        <w:rPr>
          <w:color w:val="2D2D2D"/>
          <w:sz w:val="15"/>
          <w:szCs w:val="15"/>
        </w:rPr>
        <w:pict>
          <v:shape id="_x0000_i104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и конструктивному углу наклона спинки сиденья; данные точки используются при проверке соотношений в поле видимости (приложение Г).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2.7 </w:t>
      </w:r>
      <w:r>
        <w:rPr>
          <w:b/>
          <w:bCs/>
          <w:color w:val="2D2D2D"/>
          <w:sz w:val="15"/>
          <w:szCs w:val="15"/>
        </w:rPr>
        <w:t>точка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1" type="#_x0000_t75" alt="ГОСТ Р 52032-2003 Автомобили легковые. Системы очистки и омывания ветрового стекла. Технические требования. Методы испытаний" style="width:12.9pt;height:12.9pt"/>
        </w:pic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или контрольная точка сиденья:</w:t>
      </w:r>
      <w:r>
        <w:rPr>
          <w:color w:val="2D2D2D"/>
          <w:sz w:val="15"/>
          <w:szCs w:val="15"/>
        </w:rPr>
        <w:t> Условная точка, указываемая предприятием-изготовителем для каждого места для сидения, заданная относительно трехмерной системы координат.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2.8 </w:t>
      </w:r>
      <w:r>
        <w:rPr>
          <w:b/>
          <w:bCs/>
          <w:color w:val="2D2D2D"/>
          <w:sz w:val="15"/>
          <w:szCs w:val="15"/>
        </w:rPr>
        <w:t>точка</w:t>
      </w:r>
      <w:r>
        <w:rPr>
          <w:color w:val="2D2D2D"/>
          <w:sz w:val="15"/>
          <w:szCs w:val="15"/>
        </w:rPr>
        <w:t> </w:t>
      </w:r>
      <w:r>
        <w:rPr>
          <w:b/>
          <w:bCs/>
          <w:i/>
          <w:iCs/>
          <w:color w:val="2D2D2D"/>
          <w:sz w:val="15"/>
          <w:szCs w:val="15"/>
        </w:rPr>
        <w:pict>
          <v:shape id="_x0000_i1042" type="#_x0000_t75" alt="ГОСТ Р 52032-2003 Автомобили легковые. Системы очистки и омывания ветрового стекла. Технические требования. Методы испытаний" style="width:15.05pt;height:12.9pt"/>
        </w:pict>
      </w:r>
      <w:r>
        <w:rPr>
          <w:b/>
          <w:bCs/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t> Центр вращения туловища и бедра объемного механизма, установленного на сиденье транспортного средства. Определение точки </w:t>
      </w:r>
      <w:r>
        <w:rPr>
          <w:color w:val="2D2D2D"/>
          <w:sz w:val="15"/>
          <w:szCs w:val="15"/>
        </w:rPr>
        <w:pict>
          <v:shape id="_x0000_i1043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- в соответствии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51266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2.9 </w:t>
      </w:r>
      <w:r>
        <w:rPr>
          <w:b/>
          <w:bCs/>
          <w:color w:val="2D2D2D"/>
          <w:sz w:val="15"/>
          <w:szCs w:val="15"/>
        </w:rPr>
        <w:t>исходные точки ветрового стекла:</w:t>
      </w:r>
      <w:r>
        <w:rPr>
          <w:color w:val="2D2D2D"/>
          <w:sz w:val="15"/>
          <w:szCs w:val="15"/>
        </w:rPr>
        <w:t> Точки, образующиеся при пересечении с ветровым стеклом линий, исходящих в переднем направлении из точек </w:t>
      </w:r>
      <w:r>
        <w:rPr>
          <w:color w:val="2D2D2D"/>
          <w:sz w:val="15"/>
          <w:szCs w:val="15"/>
        </w:rPr>
        <w:pict>
          <v:shape id="_x0000_i1044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к наружной поверхности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2.10 </w:t>
      </w:r>
      <w:r>
        <w:rPr>
          <w:b/>
          <w:bCs/>
          <w:color w:val="2D2D2D"/>
          <w:sz w:val="15"/>
          <w:szCs w:val="15"/>
        </w:rPr>
        <w:t>прозрачная зона ветрового стекла:</w:t>
      </w:r>
      <w:r>
        <w:rPr>
          <w:color w:val="2D2D2D"/>
          <w:sz w:val="15"/>
          <w:szCs w:val="15"/>
        </w:rPr>
        <w:t xml:space="preserve"> Зона ветрового стекла транспортного средства или другой </w:t>
      </w:r>
      <w:proofErr w:type="spellStart"/>
      <w:r>
        <w:rPr>
          <w:color w:val="2D2D2D"/>
          <w:sz w:val="15"/>
          <w:szCs w:val="15"/>
        </w:rPr>
        <w:t>стекловой</w:t>
      </w:r>
      <w:proofErr w:type="spellEnd"/>
      <w:r>
        <w:rPr>
          <w:color w:val="2D2D2D"/>
          <w:sz w:val="15"/>
          <w:szCs w:val="15"/>
        </w:rPr>
        <w:t xml:space="preserve"> поверхности, светопропускание которой, измеренное под прямыми углами к поверхности, соответствует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41.43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2.11 </w:t>
      </w:r>
      <w:r>
        <w:rPr>
          <w:b/>
          <w:bCs/>
          <w:color w:val="2D2D2D"/>
          <w:sz w:val="15"/>
          <w:szCs w:val="15"/>
        </w:rPr>
        <w:t>диапазон горизонтальной регулировки сиденья:</w:t>
      </w:r>
      <w:r>
        <w:rPr>
          <w:color w:val="2D2D2D"/>
          <w:sz w:val="15"/>
          <w:szCs w:val="15"/>
        </w:rPr>
        <w:t> Размерный диапазон нормальных положений водителя, заданных изготовителем транспортного средства с помощью точки </w:t>
      </w:r>
      <w:r>
        <w:rPr>
          <w:i/>
          <w:iCs/>
          <w:color w:val="2D2D2D"/>
          <w:sz w:val="15"/>
          <w:szCs w:val="15"/>
        </w:rPr>
        <w:pict>
          <v:shape id="_x0000_i1045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для регулирования водительского сиденья в направлении оси </w:t>
      </w:r>
      <w:r>
        <w:rPr>
          <w:i/>
          <w:iCs/>
          <w:color w:val="2D2D2D"/>
          <w:sz w:val="15"/>
          <w:szCs w:val="15"/>
        </w:rPr>
        <w:pict>
          <v:shape id="_x0000_i1046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(2.3).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</w:t>
      </w:r>
      <w:r>
        <w:rPr>
          <w:b/>
          <w:bCs/>
          <w:color w:val="2D2D2D"/>
          <w:sz w:val="15"/>
          <w:szCs w:val="15"/>
        </w:rPr>
        <w:t> полный диапазон регулирования:</w:t>
      </w:r>
      <w:r>
        <w:rPr>
          <w:color w:val="2D2D2D"/>
          <w:sz w:val="15"/>
          <w:szCs w:val="15"/>
        </w:rPr>
        <w:t> Диапазон, заданный изготовителем транспортного средства для регулирования сиденья в направлении оси </w:t>
      </w:r>
      <w:r>
        <w:rPr>
          <w:i/>
          <w:iCs/>
          <w:color w:val="2D2D2D"/>
          <w:sz w:val="15"/>
          <w:szCs w:val="15"/>
        </w:rPr>
        <w:pict>
          <v:shape id="_x0000_i1047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(2.3), выходящий за пределы диапазона нормального регулирования сиденья, описанного в 2.11, и используемый для раскладки сидений в спальное положение или для облегчения доступа в транспортное средство.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2.13 </w:t>
      </w:r>
      <w:r>
        <w:rPr>
          <w:b/>
          <w:bCs/>
          <w:color w:val="2D2D2D"/>
          <w:sz w:val="15"/>
          <w:szCs w:val="15"/>
        </w:rPr>
        <w:t>система</w:t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очистки ветрового стекла:</w:t>
      </w:r>
      <w:r>
        <w:rPr>
          <w:color w:val="2D2D2D"/>
          <w:sz w:val="15"/>
          <w:szCs w:val="15"/>
        </w:rPr>
        <w:t> Система, состоящая из устройства для очистки наружной поверхности ветрового стекла, а также дополнительных приспособлений и органов управления для приведения в действие и остановки устройства.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2.14 </w:t>
      </w:r>
      <w:r>
        <w:rPr>
          <w:b/>
          <w:bCs/>
          <w:color w:val="2D2D2D"/>
          <w:sz w:val="15"/>
          <w:szCs w:val="15"/>
        </w:rPr>
        <w:t>зона очистки:</w:t>
      </w:r>
      <w:r>
        <w:rPr>
          <w:color w:val="2D2D2D"/>
          <w:sz w:val="15"/>
          <w:szCs w:val="15"/>
        </w:rPr>
        <w:t> Зона наружной поверхности мокрого ветрового стекла, очищаемая стеклоочистителем.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2.15 </w:t>
      </w:r>
      <w:r>
        <w:rPr>
          <w:b/>
          <w:bCs/>
          <w:color w:val="2D2D2D"/>
          <w:sz w:val="15"/>
          <w:szCs w:val="15"/>
        </w:rPr>
        <w:t xml:space="preserve">система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> Система, состоящая из устройства для хранения жидкости и подачи ее на наружную поверхность ветрового стекла, а также органов управления для приведения в действие и остановки устройства.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2.16 </w:t>
      </w:r>
      <w:r>
        <w:rPr>
          <w:b/>
          <w:bCs/>
          <w:color w:val="2D2D2D"/>
          <w:sz w:val="15"/>
          <w:szCs w:val="15"/>
        </w:rPr>
        <w:t>орган управления стеклоомывателем:</w:t>
      </w:r>
      <w:r>
        <w:rPr>
          <w:color w:val="2D2D2D"/>
          <w:sz w:val="15"/>
          <w:szCs w:val="15"/>
        </w:rPr>
        <w:t xml:space="preserve"> Устройство для приведения стеклоомывателя в действие и остановки его. Приведение в действие стеклоомывателя и его остановка могут быть </w:t>
      </w:r>
      <w:proofErr w:type="gramStart"/>
      <w:r>
        <w:rPr>
          <w:color w:val="2D2D2D"/>
          <w:sz w:val="15"/>
          <w:szCs w:val="15"/>
        </w:rPr>
        <w:t>связаны</w:t>
      </w:r>
      <w:proofErr w:type="gramEnd"/>
      <w:r>
        <w:rPr>
          <w:color w:val="2D2D2D"/>
          <w:sz w:val="15"/>
          <w:szCs w:val="15"/>
        </w:rPr>
        <w:t xml:space="preserve"> с работой стеклоочистителя или быть абсолютно независимыми от него.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2.17 </w:t>
      </w:r>
      <w:r>
        <w:rPr>
          <w:b/>
          <w:bCs/>
          <w:color w:val="2D2D2D"/>
          <w:sz w:val="15"/>
          <w:szCs w:val="15"/>
        </w:rPr>
        <w:t>насос стеклоомывателя:</w:t>
      </w:r>
      <w:r>
        <w:rPr>
          <w:color w:val="2D2D2D"/>
          <w:sz w:val="15"/>
          <w:szCs w:val="15"/>
        </w:rPr>
        <w:t> Устройство для подачи омывающей жидкости из резервуара на наружную поверхность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2.18 </w:t>
      </w:r>
      <w:r>
        <w:rPr>
          <w:b/>
          <w:bCs/>
          <w:color w:val="2D2D2D"/>
          <w:sz w:val="15"/>
          <w:szCs w:val="15"/>
        </w:rPr>
        <w:t>форсунка стеклоомывателя:</w:t>
      </w:r>
      <w:r>
        <w:rPr>
          <w:color w:val="2D2D2D"/>
          <w:sz w:val="15"/>
          <w:szCs w:val="15"/>
        </w:rPr>
        <w:t> Устройство, которое направляет омывающую жидкость на ветровое стекло.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2.19 </w:t>
      </w:r>
      <w:r>
        <w:rPr>
          <w:b/>
          <w:bCs/>
          <w:color w:val="2D2D2D"/>
          <w:sz w:val="15"/>
          <w:szCs w:val="15"/>
        </w:rPr>
        <w:t xml:space="preserve">эффективность работы системы </w:t>
      </w:r>
      <w:proofErr w:type="spellStart"/>
      <w:r>
        <w:rPr>
          <w:b/>
          <w:bCs/>
          <w:color w:val="2D2D2D"/>
          <w:sz w:val="15"/>
          <w:szCs w:val="15"/>
        </w:rPr>
        <w:t>омывания</w:t>
      </w:r>
      <w:proofErr w:type="spellEnd"/>
      <w:r>
        <w:rPr>
          <w:b/>
          <w:bCs/>
          <w:color w:val="2D2D2D"/>
          <w:sz w:val="15"/>
          <w:szCs w:val="15"/>
        </w:rPr>
        <w:t xml:space="preserve"> ветрового стекла:</w:t>
      </w:r>
      <w:r>
        <w:rPr>
          <w:color w:val="2D2D2D"/>
          <w:sz w:val="15"/>
          <w:szCs w:val="15"/>
        </w:rPr>
        <w:t xml:space="preserve"> Способность системы подавать жидкость в предусмотренную зону ветрового стекла без утечек и </w:t>
      </w:r>
      <w:proofErr w:type="spellStart"/>
      <w:r>
        <w:rPr>
          <w:color w:val="2D2D2D"/>
          <w:sz w:val="15"/>
          <w:szCs w:val="15"/>
        </w:rPr>
        <w:t>рассоединения</w:t>
      </w:r>
      <w:proofErr w:type="spellEnd"/>
      <w:r>
        <w:rPr>
          <w:color w:val="2D2D2D"/>
          <w:sz w:val="15"/>
          <w:szCs w:val="15"/>
        </w:rPr>
        <w:t xml:space="preserve"> трубопроводов системы в процессе ее нормального функционирования.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2.20 </w:t>
      </w:r>
      <w:r>
        <w:rPr>
          <w:b/>
          <w:bCs/>
          <w:color w:val="2D2D2D"/>
          <w:sz w:val="15"/>
          <w:szCs w:val="15"/>
        </w:rPr>
        <w:t>автоматическая система очистки ветрового стекла:</w:t>
      </w:r>
      <w:r>
        <w:rPr>
          <w:color w:val="2D2D2D"/>
          <w:sz w:val="15"/>
          <w:szCs w:val="15"/>
        </w:rPr>
        <w:t xml:space="preserve"> Система, которая при работающем двигателе транспортного средства способна функционировать без какого-либо воздействия водителя, </w:t>
      </w:r>
      <w:proofErr w:type="gramStart"/>
      <w:r>
        <w:rPr>
          <w:color w:val="2D2D2D"/>
          <w:sz w:val="15"/>
          <w:szCs w:val="15"/>
        </w:rPr>
        <w:t>иного</w:t>
      </w:r>
      <w:proofErr w:type="gramEnd"/>
      <w:r>
        <w:rPr>
          <w:color w:val="2D2D2D"/>
          <w:sz w:val="15"/>
          <w:szCs w:val="15"/>
        </w:rPr>
        <w:t xml:space="preserve"> чем включение и выключение.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Заявка на получение сертификата соответствия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Заявку на получение сертификата соответствия типа транспортного средства в отношении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(далее - систем) представляет предприятие-изготовитель транспортного средства или его уполномоченный представитель.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Заявку на получение сертификата соответствия типа систем как отдельных технических устрой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>едставляет предприятие-изготовитель систем или его уполномоченный представитель.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заявке должны быть приложены следующие документы в трех экземплярах: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3.3.1 достаточно подробные и выполненные в соответствующем масштабе чертежи систем. На чертежах должно быть указано место нанесения знака соответствия;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3.3.2 техническое описание систем.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роме того, к заявке должен быть приложен комплект систем. Испытательная лаборатория может, в случае необходимости, потребовать дополнительный образец.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Лаборатории, уполномоченной проводить испытания для сертификации, должно быть представлено транспортное средство, представляющее тип транспортного средства, подлежащий сертификации.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 Орган по сертификации проверяет наличие удовлетворительных мер по обеспечению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соответствием производства до выдачи сертификата соответствия данного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Предоставление сертификата соответствия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тип транспортного средства, представленного для получения сертификата в соответствии с настоящим стандартом, удовлетворяет требованиям разделов 5 и 6, то данный тип транспортного средства считают сертифицированным.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как отдельные технические устройства, представленные для получения сертификата в соответствии с настоящим стандартом, удовлетворяют требованиям разделов 5 и 6, то данный тип системы считают сертифицированным.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каждое сертифицированное транспортное средство или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как отдельных технических устройств выдают сертификат соответствия, в котором указывают обозначение настоящего стандарта и его статус, учитывающий последние изменения.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Сертификат соответствия должен (в качестве приложения) включать в себя информацию по образцам, приведенным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и чертежи по 3.2.1 (представляемые предприятием, сделавшим заявку на сертификацию) максимальным форматом А4 (210</w:t>
      </w:r>
      <w:r>
        <w:rPr>
          <w:color w:val="2D2D2D"/>
          <w:sz w:val="15"/>
          <w:szCs w:val="15"/>
        </w:rPr>
        <w:pict>
          <v:shape id="_x0000_i1048" type="#_x0000_t75" alt="ГОСТ Р 52032-2003 Автомобили легковые. Системы очистки и омывания ветрового стекла. Технические требования. Методы испытаний" style="width:9.15pt;height:9.65pt"/>
        </w:pict>
      </w:r>
      <w:r>
        <w:rPr>
          <w:color w:val="2D2D2D"/>
          <w:sz w:val="15"/>
          <w:szCs w:val="15"/>
        </w:rPr>
        <w:t>297 мм) или кратным ему форматом в масштабе 1:1.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Система очистки ветрового стекла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аждое транспортное средство должно быть оснащено по крайней мере одной автоматической системой очистки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Зона очистки должна составлять не менее 80% зоны видимости </w:t>
      </w:r>
      <w:r>
        <w:rPr>
          <w:i/>
          <w:iCs/>
          <w:color w:val="2D2D2D"/>
          <w:sz w:val="15"/>
          <w:szCs w:val="15"/>
        </w:rPr>
        <w:pict>
          <v:shape id="_x0000_i1049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t> определенной в Г.2.3 приложения Г.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5.1.2.1 Зона очистки должна также составлять не менее 98% площади зоны видимости </w:t>
      </w:r>
      <w:r>
        <w:rPr>
          <w:i/>
          <w:iCs/>
          <w:color w:val="2D2D2D"/>
          <w:sz w:val="15"/>
          <w:szCs w:val="15"/>
        </w:rPr>
        <w:pict>
          <v:shape id="_x0000_i105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, определенной в Г.2.2 приложения Г.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5.1.3 Механизм </w:t>
      </w:r>
      <w:proofErr w:type="spellStart"/>
      <w:r>
        <w:rPr>
          <w:color w:val="2D2D2D"/>
          <w:sz w:val="15"/>
          <w:szCs w:val="15"/>
        </w:rPr>
        <w:t>стеклоочитителя</w:t>
      </w:r>
      <w:proofErr w:type="spellEnd"/>
      <w:r>
        <w:rPr>
          <w:color w:val="2D2D2D"/>
          <w:sz w:val="15"/>
          <w:szCs w:val="15"/>
        </w:rPr>
        <w:t xml:space="preserve"> должен обеспечивать не менее двух рабочих частот движения: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5.1.3.1 одна частота - не менее 45 цикл/мин (циклом считают прямой и обратный ход щетки стеклоочистителя);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5.1.3.2 вторая частота - не менее 10 и не более 55 цикл/мин.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5.1.3.3 Разница между наибольшей и одной из наименьших частот движения должна быть не менее 15 цикл/мин.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5.1.4 Частоты, указанные в 5.1.3, должны достигаться в условиях, описанных в 6.1.1-6.1.6 и 6.1.8.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Прерывистый режим работы системы может быть использован для выполнения требований 5.1.3 при условии, что одна из частот отвечает требованиям 5.1.3.1, а другая частота, полученная прерыванием главной частоты, составляет не менее 10 цикл/мин.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огда система очистки выключена с помощью органа управления, щетки должны автоматически вернуться в исходное положение.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5.1.7 Система должна выдерживать принудительную остановку в течение 15 с. Допускается использование автоматических предохранителей при условии, что для возврата в рабочее состояние не потребуется воздействий ни на какие другие органы управления, кроме органа управления стеклоочистителем. Условия и метод испытаний описываются в 6.1.7.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5.1.8 Зона очистки ветрового стекла должна удовлетворять минимальным требованиям, установленным в 5.1.2 при испытаниях стеклоочистителя с частотой, соответствующей требованиям 5.1.3.2, в условиях, описанных в 6.1.10.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 Аэродинамические эффекты, обусловленные размерами и формой ветрового стекла, и эффективность работы системы должны определяться при следующих условиях.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5.1.9.1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воздействии потока воздуха, движущегося со скоростью, равной 80% максимальной скорости транспортного средства, но не превышающей 160 км/ч, и при максимальной частоте работы система должна продолжать очищать зону, описанную в 5.1.2.1, с той же эффективностью и в тех же условиях, как определено в 6.1.10.2.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5.1.10 Конструкция и способ крепления щетки должны обеспечивать возможность отведения щетки от поверхности ветрового стекла для его ручной очистки.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требования не относятся к устройствам, которые в исходном положении находятся в зоне ветрового стекла, которая закрыта частями транспортного средства (такими, как капот, панель приборов и т.д.).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5.1.11 Система должна работать в течение 2 мин при сухом ветровом стекле и температуре окружающего воздуха минус (18±3)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при условиях, описанных в 6.1.11.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Система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аждое транспортное средство должно быть оснащено системой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стекла, которая должна выдерживать режим, когда форсунки заблокированы и система функционирует в соответствии с процедурой, описанной в 6.2.1 и 6.2.2.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 Эксплуатационные качества системы не должны ухудшаться при воздействии температурных циклов, описанных в 6.2.3 и 6.2.4.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5.2.3 Система должна обеспечивать подачу жидкости в количестве, достаточном для очистки 60% зоны, описанной в Г.2.2 приложения Г, при условиях, приведенных в 6.2.5.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5.2.4 Резервуар для омывающей жидкости должен быть вместимостью не менее 1 л.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На каждом транспортном средстве, соответствующем сертифицированному на основании настоящего стандарта, должна быть нанесена на видном и легкодоступном месте маркировка, состоящая из знака соответствия по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обозначения настоящего стандарта.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составные части маркировки должны быть четкими и нестираемыми.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Пример маркировки приведен в приложении 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испытаний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Система очистки ветрового стекла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 Испытания должны проводиться в следующих условиях, если не оговорено иное: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 температура окружающего воздуха должна быть не менее 10 и не более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поверхность ветрового стекла должна постоянно быть мокрой;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для стеклоочистителя с электроприводом должны быть соблюдены следующие дополнительные условия: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6.1.4.1 аккумуляторная батарея должна быть полностью заряжена;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6.1.4.2 частота вращения двигателя должна составлять 30% частоты вращения при максимальной мощности;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6.1.4.3 должен быть включен ближний свет фар;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6.1.4.4 система отопления и (или) вентиляции на транспортных средствах, оборудованных этими системами, должны работать с максимальным потреблением электроэнергии;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6.1.4.5 системы очистки ветрового стекла от обледенения и запотевания, при их наличии, должны работать в режиме максимального потребления электроэнергии.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6.1.5 Системы с приводом от сжатого воздуха или от вакуумной магистрали должны обеспечивать постоянную работу при предписанных частотах вне зависимости от частоты вращения двигателя.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6.1.6 Частоты работы стеклоочистителя должны соответствовать требованиям 5.1.3 после предварительной работы по мокрой поверхности в течение 20 мин.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6.1.7 Требования 5.1.7 должны быть выполнены, когда щетка стеклоочистителя удерживается в вертикальном положении в течение 15 с, а орган управления стеклоочистителем находится в положении, соответствующем максимальной частоте.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6.1.8 Наружная поверхность ветрового стекла должна быть полностью обезжирена протиранием с применением этилового спирта или эквивалентного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того как стекло высохнет, необходимо протереть его поверхность раствором аммиака концентрацией от 3% до 10%. Затем поверхность должна быть вторично оставлена до полного высыхания, после чего ее протирают сухой хлопчатобумажной </w:t>
      </w:r>
      <w:proofErr w:type="spellStart"/>
      <w:r>
        <w:rPr>
          <w:color w:val="2D2D2D"/>
          <w:sz w:val="15"/>
          <w:szCs w:val="15"/>
        </w:rPr>
        <w:t>безворсовой</w:t>
      </w:r>
      <w:proofErr w:type="spellEnd"/>
      <w:r>
        <w:rPr>
          <w:color w:val="2D2D2D"/>
          <w:sz w:val="15"/>
          <w:szCs w:val="15"/>
        </w:rPr>
        <w:t xml:space="preserve"> тканью.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6.1.9 Наружная поверхность ветрового стекла должна быть равномерно покрыта испытательной смесью (приложение Д) и оставлена до полного высыхания.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размеров зоны очистки, описанной в 5.1.2 и 5.1.2.1, наружная поверхность ветрового стекла должна быть обработана согласно 6.1.8 и 6.1.9 или любым другим эквивалентным методом.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определения выполнения требований 6.1.10 контуры и площади зон, очищаемых стеклоочистителями, должны быть сравнены с зонами видимости, оговоренными в 5.1.2 и 5.1.2.1.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6.1.10.2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зонах наружной поверхности ветрового стекла, обработанных согласно 6.1.8 и 6.1.9, стеклоочиститель может работать при всех указанных видах испытаний.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6.1.11 Требования 5.1.11 должны быть выполнены после выдержки транспортного средства при температуре окружающего воздуха минус (18±3) °С не менее 4 ч. Стеклоочиститель должен работать при условиях, указанных в 6.1.4, а орган управления должен находиться в положении, соответствующем максимальной частоте. При этом не предъявляют требования, относящиеся к зоне очистки.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Система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испытаний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 Испытание N 1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6.2.1.1 Система должна быть полностью заполнена водой и выдержана при температуре окружающего воздуха (20±2) °С в течение 4 ч. Все форсунки должны быть заблокированы, и орган управления должен в течение 1 мин шесть раз приводиться в состояние включения, каждое из которых должно длиться не менее 3 с. Если система приводится в действие мускульной энергией водителя, прилагаемое усилие должно соответствовать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указанному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Усилие, прилагаемое водителем к системе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5337"/>
      </w:tblGrid>
      <w:tr w:rsidR="000B6377" w:rsidTr="000B6377">
        <w:trPr>
          <w:trHeight w:val="15"/>
        </w:trPr>
        <w:tc>
          <w:tcPr>
            <w:tcW w:w="5174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Тип насоса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Прилагаемое усилие,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Ручной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11,0 до 13,5</w:t>
            </w: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Ножной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40,0 до 44,5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насосов с электроприводом испытательное напряжение должно быть не менее номинального установленного напряжения, не превышая его более чем на 2 В.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6.2.1.3 Показатели работы стеклоомывателя после проведения испытания должны соответствовать требованиям 5.2.1.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6.2.2 Испытание N 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Система должна быть полностью заполнена водой и выдержана при температуре окружающего воздуха минус (18±3) °С в течение 4 ч. Орган управления стеклоомывателем должен шесть раз в течение 1 мин быть приведен в действие, каждый раз продолжительностью не менее 3 с путем приложения усилий, указанных в 6.2.1.</w:t>
      </w:r>
      <w:proofErr w:type="gramEnd"/>
      <w:r>
        <w:rPr>
          <w:color w:val="2D2D2D"/>
          <w:sz w:val="15"/>
          <w:szCs w:val="15"/>
        </w:rPr>
        <w:t xml:space="preserve"> Затем система должна быть выдержана при температуре окружающего воздуха (20±2)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тех пор, пока полностью не растает лед.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Испытание N 3 (после выдержки при низкой температуре)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6.2.3.1 Система должна быть полностью заполнена водой и выдержана при температуре окружающего воздуха минус (18±3) °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4 ч для того, чтобы вода в стеклоомывателе замерзла. Затем система должна быть выдержана при температуре окружающего воздуха (20±2)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тех пор, пока полностью не растает лед, но в любом случае не более 4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6.2.3.2 Система должна быть полностью заправлена низкозамерзающей жидкостью для стеклоомывателя, состоящей на 50% из эталона или изопропилового спирта в смеси с водой жесткостью не более 205 г/т.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6.2.3.2.1</w:t>
      </w:r>
      <w:proofErr w:type="gramStart"/>
      <w:r>
        <w:rPr>
          <w:color w:val="2D2D2D"/>
          <w:sz w:val="15"/>
          <w:szCs w:val="15"/>
        </w:rPr>
        <w:t xml:space="preserve"> З</w:t>
      </w:r>
      <w:proofErr w:type="gramEnd"/>
      <w:r>
        <w:rPr>
          <w:color w:val="2D2D2D"/>
          <w:sz w:val="15"/>
          <w:szCs w:val="15"/>
        </w:rPr>
        <w:t>атем система должна быть помещена в среду с температурой окружающего воздуха минус (18±3) °С как минимум на 4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 Испытание N 4 (после выдержки при высокой температуре)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6.2.4.1 Система должна быть полностью заполнена водой и выдержана в среде с температурой окружающего воздуха (80±3) °С не менее 8 ч, а затем в среде с температурой окружающего воздуха (20±2) °С. После того как температура стабилизируется,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какая-либо часть системы расположена в моторном отсеке, система должна быть полностью заполнена водой и выдержана при температуре окружающего воздуха (80±3) °С не менее 8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ни одна из составных частей системы не находится в моторном отсеке, система должна быть полностью заполнена водой и выдержана при температуре окружающего воздуха (60±3) °С не менее 8 ч. После этого показатели работы стеклоомывателя должны быть проверены приведением его в действие согласно 6.2.1.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Испытание N 5 (подача жидкости согласно 5.2.3)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6.2.5.1 Система должна быть полностью заполнена водой. На транспортном средстве, находящемся в неподвижном состоянии, при отсутствии сколько-нибудь серьезных воздействий ветра форсунка или форсунки </w:t>
      </w:r>
      <w:proofErr w:type="spellStart"/>
      <w:r>
        <w:rPr>
          <w:color w:val="2D2D2D"/>
          <w:sz w:val="15"/>
          <w:szCs w:val="15"/>
        </w:rPr>
        <w:t>омывателя</w:t>
      </w:r>
      <w:proofErr w:type="spellEnd"/>
      <w:r>
        <w:rPr>
          <w:color w:val="2D2D2D"/>
          <w:sz w:val="15"/>
          <w:szCs w:val="15"/>
        </w:rPr>
        <w:t xml:space="preserve"> должны быть отрегулированы в направлении заданной зоны на наружной поверхности ветрового стекла.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система оснащена насосом с электроприводом, должны быть выполнены условия, указанные в 6.1.4.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6.2.5.2 Наружная поверхность ветрового стекла должна быть обработана согласно 6.1.8 и 6.1.9.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6.2.5.3 Система затем должна быть приведена в действие способом, указанным изготовителем, и после 10 полных циклов автоматической работы стеклоочистителя на максимальной частоте должна быть оценена полнота очистки нормативной зоны, установленной в Г.2.2 приложения Г.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се испытания </w:t>
      </w:r>
      <w:proofErr w:type="spellStart"/>
      <w:r>
        <w:rPr>
          <w:color w:val="2D2D2D"/>
          <w:sz w:val="15"/>
          <w:szCs w:val="15"/>
        </w:rPr>
        <w:t>омывателя</w:t>
      </w:r>
      <w:proofErr w:type="spellEnd"/>
      <w:r>
        <w:rPr>
          <w:color w:val="2D2D2D"/>
          <w:sz w:val="15"/>
          <w:szCs w:val="15"/>
        </w:rPr>
        <w:t xml:space="preserve"> ветрового стекла, указанные в 6.2.1-6.2.4, должны проводиться на одном и том же образце системы, установленном или на транспортном средстве, заявленном на получение сертификата соответствия, или отдельно от него в том случае, когда требуется сертификат соответствия типа системы как отдельного технического узла.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Изменения типа транспортного средства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Л</w:t>
      </w:r>
      <w:proofErr w:type="gramEnd"/>
      <w:r>
        <w:rPr>
          <w:color w:val="2D2D2D"/>
          <w:sz w:val="15"/>
          <w:szCs w:val="15"/>
        </w:rPr>
        <w:t>юбое изменение типа транспортного средства доводится до сведения органа по сертификации, который предоставил сертификат соответствия типа. Этот орган может: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либо объявить, что транспортное средство с внесенными изменениями по-прежнему соответствует требованиям настоящего стандарта;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7.1.2 либо потребовать дополнительный протокол испытательной лаборатории, уполномоченной проводить испытания.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Подтверждение или отказ в предоставлении сертификата соответствия типа с указанием изменений на основании настоящего стандарта должно удовлетворять "</w:t>
      </w:r>
      <w:r w:rsidRPr="000B6377">
        <w:rPr>
          <w:color w:val="2D2D2D"/>
          <w:sz w:val="15"/>
          <w:szCs w:val="15"/>
        </w:rPr>
        <w:t>Порядку проведения сертификации продукции в Российской Федерации</w:t>
      </w:r>
      <w:r>
        <w:rPr>
          <w:color w:val="2D2D2D"/>
          <w:sz w:val="15"/>
          <w:szCs w:val="15"/>
        </w:rPr>
        <w:t>"*. </w:t>
      </w:r>
      <w:r>
        <w:rPr>
          <w:color w:val="2D2D2D"/>
          <w:sz w:val="15"/>
          <w:szCs w:val="15"/>
        </w:rPr>
        <w:br/>
        <w:t>__________________</w:t>
      </w:r>
      <w:r>
        <w:rPr>
          <w:color w:val="2D2D2D"/>
          <w:sz w:val="15"/>
          <w:szCs w:val="15"/>
        </w:rPr>
        <w:br/>
        <w:t>* Принят </w:t>
      </w:r>
      <w:r w:rsidRPr="000B6377">
        <w:rPr>
          <w:color w:val="2D2D2D"/>
          <w:sz w:val="15"/>
          <w:szCs w:val="15"/>
        </w:rPr>
        <w:t>Постановлением Госстандарта России от 21 сентября 1994 г. N 15</w:t>
      </w:r>
      <w:r>
        <w:rPr>
          <w:color w:val="2D2D2D"/>
          <w:sz w:val="15"/>
          <w:szCs w:val="15"/>
        </w:rPr>
        <w:t> и зарегистрирован в Минюсте Российской Федерации 5 апреля 1995 г. N 856.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Соответствие производства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аждое транспортное средство, имеющее сертификат соответствия на основании настоящего стандарта, должно удовлетворять сертифицированному типу транспортного средства в отношении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 Для проверки соответствия продукции требованиям 8.1 следует провести достаточное количество выборочных проверок транспортных средств серийного производства, имеющих знак соответствия по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на основании настоящего стандарта.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8.3 Владелец сертификата соответствия должен: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 обеспечить наличие процедур эффективного </w:t>
      </w:r>
      <w:proofErr w:type="gramStart"/>
      <w:r>
        <w:rPr>
          <w:color w:val="2D2D2D"/>
          <w:sz w:val="15"/>
          <w:szCs w:val="15"/>
        </w:rPr>
        <w:t>контроля за</w:t>
      </w:r>
      <w:proofErr w:type="gramEnd"/>
      <w:r>
        <w:rPr>
          <w:color w:val="2D2D2D"/>
          <w:sz w:val="15"/>
          <w:szCs w:val="15"/>
        </w:rPr>
        <w:t xml:space="preserve"> качеством продукции;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 иметь доступ к контрольно-измерительному оборудованию, необходимому для проверки соответствия каждому типу, получившему сертификат соответствия;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8.3.3 обеспечить регистрацию результатов испытаний и хранение прилагаемых документов в течение срока, определяемого по согласованию с органом по сертификации;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8.3.4 анализировать результаты испытания каждого типа с целью проверки и обеспечения стабильности характеристик продукции с учетом отклонений, допускаемых в условиях промышленного производства;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8.3.5 обеспечить для каждого типа транспортного средства проведение необходимых проверок с целью </w:t>
      </w:r>
      <w:proofErr w:type="gramStart"/>
      <w:r>
        <w:rPr>
          <w:color w:val="2D2D2D"/>
          <w:sz w:val="15"/>
          <w:szCs w:val="15"/>
        </w:rPr>
        <w:t>обеспечения соответствия производства всех систем очистки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согласно спецификациям на эти системы, представленные на получение сертификата соответствия по типу конструкции;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8.3.6 обеспечить, чтобы в случае несоответствия образцов или объема выборки методу испытаний по 6.1 проводились новые выборка и испытания. В случае отрицательных результатов испытаний должны быть приняты все необходимые меры для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8.4 Орган по сертификации, предоставивший сертификат соответствия типа конструкции, может в любое время проверить соответствие применяемых методов контроля в отношении каждой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каждой проверке инспектору, осуществляющему проверку, должны быть представлены протоколы испытаний.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8.4.2 Инспектор может по своему усмотрению отбирать образцы для испытания в лаборатории изготовителя. Минимальное число образцов может быть определено в зависимости от результатов проверки, осуществляемой самим предприятием-изготовителем.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качество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является неудовлетворительным или необходимо проверить правильность результатов испытаний, проведенных в соответствии с 8.4.2, инспектор должен отобрать образцы для отправки в испытательную лабораторию, которая проводила испытания для оформления сертификата соответствия данного типа.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8.4.4 Орган по сертификации может потребовать проведения любого испытания на соответствие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8.4.5 Орган по сертификации, как правило, разрешает проводить одну проверку в год. В случае получения отрицательных результатов в ходе одной из таких проверок орган по сертификации должен обеспечить принятие всех необходимых мер для скорейшего восстановления соответствия производства требованиям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Меры, принимаемые при выявлении несоответствия производства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9.1 Сертификат соответствия типа транспортного средства, предоставленный на основании настоящего стандарта, может быть отменен, если не выполнено условие по 8.1 или системы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 не выдерживают проверки по 8.2.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Отмену сертификата соответствия типа проводят согласно требованиям, установленным в "Порядке проведения сертификации продукции в Российской Федерации".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Окончательное прекращение производства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Если владелец сертификата соответствия типа полностью прекращает производство систем очистки и </w:t>
      </w:r>
      <w:proofErr w:type="spellStart"/>
      <w:r>
        <w:rPr>
          <w:color w:val="2D2D2D"/>
          <w:sz w:val="15"/>
          <w:szCs w:val="15"/>
        </w:rPr>
        <w:t>омывания</w:t>
      </w:r>
      <w:proofErr w:type="spellEnd"/>
      <w:r>
        <w:rPr>
          <w:color w:val="2D2D2D"/>
          <w:sz w:val="15"/>
          <w:szCs w:val="15"/>
        </w:rPr>
        <w:t xml:space="preserve"> ветрового стекла, то он должен информировать об этом орган, предоставивший сертификат соответствия. По получении этого сообщения орган по сертификации направляет в Государственный реестр копию сертификата соответствия типа,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которой</w:t>
      </w:r>
      <w:proofErr w:type="gramEnd"/>
      <w:r>
        <w:rPr>
          <w:color w:val="2D2D2D"/>
          <w:sz w:val="15"/>
          <w:szCs w:val="15"/>
        </w:rPr>
        <w:t xml:space="preserve"> внизу крупными буквами делает отметку "ПРОИЗВОДСТВО ПРЕКРАЩЕНО" и проставляет подпись и дату.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А (обязательное). ФОРМЫ ПРИЛОЖЕНИЯ К СЕРТИФИКАТУ СООТВЕТСТВИЯ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А</w:t>
      </w:r>
      <w:r>
        <w:rPr>
          <w:color w:val="2D2D2D"/>
          <w:sz w:val="15"/>
          <w:szCs w:val="15"/>
        </w:rPr>
        <w:br/>
        <w:t>(обязательное)</w:t>
      </w:r>
    </w:p>
    <w:p w:rsidR="000B6377" w:rsidRDefault="000B6377" w:rsidP="000B637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 xml:space="preserve">Форма приложения к сертификату соответствия типа транспортного средства в отношении систем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Бланк сертификата соответствия N</w:t>
      </w:r>
      <w:proofErr w:type="gramStart"/>
      <w:r>
        <w:rPr>
          <w:color w:val="2D2D2D"/>
          <w:sz w:val="15"/>
          <w:szCs w:val="15"/>
        </w:rPr>
        <w:t xml:space="preserve"> 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>сего стр. __________________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РОСС* ____________________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* Номер сертификата соответствия по </w:t>
      </w:r>
      <w:proofErr w:type="spellStart"/>
      <w:r>
        <w:rPr>
          <w:color w:val="2D2D2D"/>
          <w:sz w:val="15"/>
          <w:szCs w:val="15"/>
        </w:rPr>
        <w:t>Госреестру</w:t>
      </w:r>
      <w:proofErr w:type="spellEnd"/>
      <w:r>
        <w:rPr>
          <w:color w:val="2D2D2D"/>
          <w:sz w:val="15"/>
          <w:szCs w:val="15"/>
        </w:rPr>
        <w:t>, присвоенный согласно Постановлению Госстандарта России от 24.10.2000 N 71.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ПРИЛОЖЕНИЕ</w:t>
      </w:r>
      <w:r>
        <w:rPr>
          <w:color w:val="3C3C3C"/>
          <w:sz w:val="41"/>
          <w:szCs w:val="41"/>
        </w:rPr>
        <w:br/>
        <w:t>к сертификату соответствия типа транспортного средства в отношении </w:t>
      </w:r>
      <w:r>
        <w:rPr>
          <w:color w:val="3C3C3C"/>
          <w:sz w:val="41"/>
          <w:szCs w:val="41"/>
        </w:rPr>
        <w:br/>
        <w:t xml:space="preserve">систем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 на основании ГОСТ </w:t>
      </w:r>
      <w:proofErr w:type="gramStart"/>
      <w:r>
        <w:rPr>
          <w:color w:val="3C3C3C"/>
          <w:sz w:val="41"/>
          <w:szCs w:val="41"/>
        </w:rPr>
        <w:t>Р</w:t>
      </w:r>
      <w:proofErr w:type="gramEnd"/>
      <w:r>
        <w:rPr>
          <w:color w:val="3C3C3C"/>
          <w:sz w:val="41"/>
          <w:szCs w:val="41"/>
        </w:rPr>
        <w:t xml:space="preserve"> 52032-2003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6"/>
        <w:gridCol w:w="1663"/>
      </w:tblGrid>
      <w:tr w:rsidR="000B6377" w:rsidTr="000B6377">
        <w:trPr>
          <w:trHeight w:val="15"/>
        </w:trPr>
        <w:tc>
          <w:tcPr>
            <w:tcW w:w="9794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Категория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Характеристика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Фотографии или чертежи репрезентативного транспортного средства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Массы (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) и размеры (мм)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 Силовой агрегат - максимальная мощность, кВт, при частоте вращения, мин</w:t>
            </w: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52032-2003 Автомобили легковые. Системы очистки и омывания ветрового стекла. Технические требования. Методы испытаний" style="width:11.3pt;height:15.0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Электрооборудование - номинальное напряжение,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Генератор - номинальная мощность,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·А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Трансмиссия - максимальные скорости транспортного средства (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/ч) и передачи, на которых они достигаются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Кузов - описание первичных баз и их расположение по отношению к точке 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      </w:pic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Ветровое стекло - способ установки и номер сертификата соответствия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 Стеклоочиститель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2.5 </w:t>
            </w:r>
            <w:proofErr w:type="spellStart"/>
            <w:r>
              <w:rPr>
                <w:color w:val="2D2D2D"/>
                <w:sz w:val="15"/>
                <w:szCs w:val="15"/>
              </w:rPr>
              <w:t>Стеклоомывателъ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2.6 Антиобледенитель и </w:t>
            </w:r>
            <w:proofErr w:type="spellStart"/>
            <w:r>
              <w:rPr>
                <w:color w:val="2D2D2D"/>
                <w:sz w:val="15"/>
                <w:szCs w:val="15"/>
              </w:rPr>
              <w:t>антизапотеватель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максимальное потребление электроэнергии, кВт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 Сиденье водителя - координаты или чертежи с координатами точки 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угол наклона спинки, диапазон регулирования, система отопления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370"/>
        <w:gridCol w:w="2402"/>
        <w:gridCol w:w="370"/>
        <w:gridCol w:w="2772"/>
      </w:tblGrid>
      <w:tr w:rsidR="000B6377" w:rsidTr="000B6377">
        <w:trPr>
          <w:trHeight w:val="15"/>
        </w:trPr>
        <w:tc>
          <w:tcPr>
            <w:tcW w:w="4435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органа по сертификации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0B6377" w:rsidTr="000B637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Форма приложения к сертификату соответствия типа системы </w:t>
      </w:r>
      <w:r>
        <w:rPr>
          <w:color w:val="3C3C3C"/>
          <w:sz w:val="41"/>
          <w:szCs w:val="41"/>
        </w:rPr>
        <w:br/>
        <w:t xml:space="preserve">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 xml:space="preserve"> ветрового стекла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Бланк сертификата соответствия N</w:t>
      </w:r>
      <w:proofErr w:type="gramStart"/>
      <w:r>
        <w:rPr>
          <w:color w:val="2D2D2D"/>
          <w:sz w:val="15"/>
          <w:szCs w:val="15"/>
        </w:rPr>
        <w:t xml:space="preserve"> 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>сего стр. 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 _________________</w:t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ПРИЛОЖЕНИЕ </w:t>
      </w:r>
      <w:r>
        <w:rPr>
          <w:color w:val="3C3C3C"/>
          <w:sz w:val="41"/>
          <w:szCs w:val="41"/>
        </w:rPr>
        <w:br/>
        <w:t xml:space="preserve">к сертификату соответствия типа системы очистки и </w:t>
      </w:r>
      <w:proofErr w:type="spellStart"/>
      <w:r>
        <w:rPr>
          <w:color w:val="3C3C3C"/>
          <w:sz w:val="41"/>
          <w:szCs w:val="41"/>
        </w:rPr>
        <w:t>омывания</w:t>
      </w:r>
      <w:proofErr w:type="spellEnd"/>
      <w:r>
        <w:rPr>
          <w:color w:val="3C3C3C"/>
          <w:sz w:val="41"/>
          <w:szCs w:val="41"/>
        </w:rPr>
        <w:t> </w:t>
      </w:r>
      <w:r>
        <w:rPr>
          <w:color w:val="3C3C3C"/>
          <w:sz w:val="41"/>
          <w:szCs w:val="41"/>
        </w:rPr>
        <w:br/>
        <w:t xml:space="preserve">ветрового стекла на основании ГОСТ </w:t>
      </w:r>
      <w:proofErr w:type="gramStart"/>
      <w:r>
        <w:rPr>
          <w:color w:val="3C3C3C"/>
          <w:sz w:val="41"/>
          <w:szCs w:val="41"/>
        </w:rPr>
        <w:t>Р</w:t>
      </w:r>
      <w:proofErr w:type="gramEnd"/>
      <w:r>
        <w:rPr>
          <w:color w:val="3C3C3C"/>
          <w:sz w:val="41"/>
          <w:szCs w:val="41"/>
        </w:rPr>
        <w:t xml:space="preserve"> 52032-2003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5"/>
        <w:gridCol w:w="1664"/>
      </w:tblGrid>
      <w:tr w:rsidR="000B6377" w:rsidTr="000B6377">
        <w:trPr>
          <w:trHeight w:val="15"/>
        </w:trPr>
        <w:tc>
          <w:tcPr>
            <w:tcW w:w="9794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Система очистки и </w:t>
            </w:r>
            <w:proofErr w:type="spellStart"/>
            <w:r>
              <w:rPr>
                <w:color w:val="2D2D2D"/>
                <w:sz w:val="15"/>
                <w:szCs w:val="15"/>
              </w:rPr>
              <w:t>омывания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ветрового стекла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Стеклоочиститель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Стеклоомыватель (технические характеристики, включая фотографии и чертежи, марка, тип)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Предприятие-изготовитель и его адрес (адрес сборочного завода)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соответствующих случаях фамилия и адрес представителя предприятия-изготовителя (сборочного завода)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Ограничения применения и установки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Идентифицирующие компоненты, которые могут устанавливаться в двигательном отсеке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6"/>
        <w:gridCol w:w="304"/>
        <w:gridCol w:w="2588"/>
        <w:gridCol w:w="364"/>
        <w:gridCol w:w="2937"/>
      </w:tblGrid>
      <w:tr w:rsidR="000B6377" w:rsidTr="000B6377">
        <w:trPr>
          <w:trHeight w:val="15"/>
        </w:trPr>
        <w:tc>
          <w:tcPr>
            <w:tcW w:w="4620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органа по сертификации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0B6377" w:rsidTr="000B637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Эксперт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</w:tr>
      <w:tr w:rsidR="000B6377" w:rsidTr="000B6377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Б (обязательное). Маркировка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Б</w:t>
      </w:r>
      <w:r>
        <w:rPr>
          <w:color w:val="2D2D2D"/>
          <w:sz w:val="15"/>
          <w:szCs w:val="15"/>
        </w:rPr>
        <w:br/>
        <w:t>(обязательное)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Маркировка транспортного средства включает в себя знак соответствия по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 и обозначение стандарта, на соответствие которому предоставлен сертификат соответствия. Схема представлена на рисунке Б.1.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Б.1</w:t>
      </w:r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628015"/>
            <wp:effectExtent l="19050" t="0" r="0" b="0"/>
            <wp:docPr id="30" name="Рисунок 30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Б.1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Знак соответствия, проставленный на транспортном средстве, указывает, что данный тип транспортного средства был сертифицирован на соответствие требованиям настоящего стандарта.</w:t>
      </w:r>
      <w:r>
        <w:rPr>
          <w:color w:val="2D2D2D"/>
          <w:sz w:val="15"/>
          <w:szCs w:val="15"/>
        </w:rPr>
        <w:br/>
        <w:t>___________________</w:t>
      </w:r>
      <w:r>
        <w:rPr>
          <w:color w:val="2D2D2D"/>
          <w:sz w:val="15"/>
          <w:szCs w:val="15"/>
        </w:rPr>
        <w:br/>
        <w:t>* Код органа по сертификации.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Метод определения размерных соотношений между первичными базами транспортного средства и трехмерной системой координат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ПРИЛОЖЕНИЕ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В.1 Размерные соотношения между первичными базами транспортного средства и системой координат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проверки размеров, используемых для определения соответствия данному стандарту, на заявленном на сертификацию транспортном средстве или внутри него должны быть установлены точные соотношения между системой координат и положением первичных баз, определенных в 2.3, таким образом, чтобы характерные точки на чертежах изготовителя транспортного средства могли быть определены на реальном</w:t>
      </w:r>
      <w:proofErr w:type="gramEnd"/>
      <w:r>
        <w:rPr>
          <w:color w:val="2D2D2D"/>
          <w:sz w:val="15"/>
          <w:szCs w:val="15"/>
        </w:rPr>
        <w:t xml:space="preserve"> транспортном </w:t>
      </w:r>
      <w:proofErr w:type="gramStart"/>
      <w:r>
        <w:rPr>
          <w:color w:val="2D2D2D"/>
          <w:sz w:val="15"/>
          <w:szCs w:val="15"/>
        </w:rPr>
        <w:t>средстве</w:t>
      </w:r>
      <w:proofErr w:type="gramEnd"/>
      <w:r>
        <w:rPr>
          <w:color w:val="2D2D2D"/>
          <w:sz w:val="15"/>
          <w:szCs w:val="15"/>
        </w:rPr>
        <w:t>, изготовленном по этим чертежам.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В.2 Метод определения соотношения между системой координат и базами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этой цели должна быть построена нулевая горизонтальная плоскость отсчета, в которой проводят измерения по осям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163830"/>
            <wp:effectExtent l="19050" t="0" r="6985" b="0"/>
            <wp:docPr id="31" name="Рисунок 31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32" name="Рисунок 32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Метод построения представлен на рисунке В.3. Нулевой плоскостью считают твердую плоскую горизонтальную поверхность, на которой находится транспортное средство и которая имеет две шкалы измерения, неподвижно зафиксированные по отношению к этой поверхности. Эти шкалы проградуированы в миллиметрах. Длина шкалы </w:t>
      </w:r>
      <w:r>
        <w:rPr>
          <w:i/>
          <w:iCs/>
          <w:noProof/>
          <w:color w:val="2D2D2D"/>
          <w:sz w:val="15"/>
          <w:szCs w:val="15"/>
        </w:rPr>
        <w:drawing>
          <wp:inline distT="0" distB="0" distL="0" distR="0">
            <wp:extent cx="450215" cy="163830"/>
            <wp:effectExtent l="19050" t="0" r="6985" b="0"/>
            <wp:docPr id="33" name="Рисунок 33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должна быть не менее 8 м, а шкалы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34" name="Рисунок 34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не менее 4 м. Шкалы должны быть перпендикулярны друг другу, как указано на рисунке В.3. Пересечение двух шкал образует нулевую точку отсчета на нулевой плоскости. 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В.3 Проверка положения базовой плоскости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свести к минимуму разброс значений уровня базовой плоскости или поверхности, используемой при измерениях, необходимо измерить ее удаление от нулевой плоскости вдоль осей </w:t>
      </w:r>
      <w:r>
        <w:rPr>
          <w:i/>
          <w:iCs/>
          <w:color w:val="2D2D2D"/>
          <w:sz w:val="15"/>
          <w:szCs w:val="15"/>
        </w:rPr>
        <w:pict>
          <v:shape id="_x0000_i1059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60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t>через каждые 250 мм и записать результаты для коррекции в процессе измерений на транспортном средстве.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В.4 Фактическое положение при испытаниях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того чтобы изменения в положении подвесок и т.п. минимальным образом отражались на результатах, до начала измерений необходимо привести первичные базы к точным координатным позициям по отношению к конструктивно заданному положению кузова. Кроме того, необходимо иметь возможность производить небольшие боковые и (или) продольные корректировки положения кузова, чтобы обеспечить его правильное положение по отношению к системе координат.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В.5 Результаты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На транспортном средстве, правильно расположенном по отношению к координатной сетке, в конструктивно заданном положении без труда может быть определено положение точек, необходимых для определения требований видимости через лобовое стекло. Методы измерения для оценки соответствия этим требованиям могут включать в себя использование теодолитов, источников света или приборов, основанных на применении теней, а также любые другие методы, эквивалентность которых может быть подтверждена.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В.1 - Определение точек V для угла наклона спинки сиденья 25°</w:t>
      </w:r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305935"/>
            <wp:effectExtent l="19050" t="0" r="3175" b="0"/>
            <wp:docPr id="37" name="Рисунок 37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3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а</w:t>
      </w:r>
      <w:r>
        <w:rPr>
          <w:color w:val="2D2D2D"/>
          <w:sz w:val="15"/>
          <w:szCs w:val="15"/>
        </w:rPr>
        <w:t> = 68 мм, </w:t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 = 5 мм,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t> = 589 мм, </w:t>
      </w:r>
      <w:r>
        <w:rPr>
          <w:color w:val="2D2D2D"/>
          <w:sz w:val="15"/>
          <w:szCs w:val="15"/>
        </w:rPr>
        <w:br/>
      </w:r>
      <w:proofErr w:type="spellStart"/>
      <w:r>
        <w:rPr>
          <w:i/>
          <w:iCs/>
          <w:color w:val="2D2D2D"/>
          <w:sz w:val="15"/>
          <w:szCs w:val="15"/>
        </w:rPr>
        <w:t>d</w:t>
      </w:r>
      <w:proofErr w:type="spellEnd"/>
      <w:r>
        <w:rPr>
          <w:color w:val="2D2D2D"/>
          <w:sz w:val="15"/>
          <w:szCs w:val="15"/>
        </w:rPr>
        <w:t> = 665 мм.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точку </w:t>
      </w:r>
      <w:r>
        <w:rPr>
          <w:color w:val="2D2D2D"/>
          <w:sz w:val="15"/>
          <w:szCs w:val="15"/>
        </w:rPr>
        <w:pict>
          <v:shape id="_x0000_i1062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; 3</w:t>
      </w:r>
      <w:r>
        <w:rPr>
          <w:color w:val="2D2D2D"/>
          <w:sz w:val="15"/>
          <w:szCs w:val="15"/>
        </w:rPr>
        <w:t> - линия, лежащая в вертикальной продольной плоскости,</w:t>
      </w:r>
      <w:r>
        <w:rPr>
          <w:color w:val="2D2D2D"/>
          <w:sz w:val="15"/>
          <w:szCs w:val="15"/>
        </w:rPr>
        <w:br/>
        <w:t>проходящей через точки </w:t>
      </w:r>
      <w:r>
        <w:rPr>
          <w:color w:val="2D2D2D"/>
          <w:sz w:val="15"/>
          <w:szCs w:val="15"/>
        </w:rPr>
        <w:pict>
          <v:shape id="_x0000_i1063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64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В.1 - Определение точек </w:t>
      </w:r>
      <w:r>
        <w:rPr>
          <w:color w:val="2D2D2D"/>
          <w:sz w:val="15"/>
          <w:szCs w:val="15"/>
        </w:rPr>
        <w:pict>
          <v:shape id="_x0000_i1065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для угла наклона спинки сиденья 25°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В.2 - Трехмерная система координат</w:t>
      </w:r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763135" cy="3848735"/>
            <wp:effectExtent l="19050" t="0" r="0" b="0"/>
            <wp:docPr id="42" name="Рисунок 42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опорная поверхность;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исходная плоскость </w:t>
      </w:r>
      <w:r>
        <w:rPr>
          <w:color w:val="2D2D2D"/>
          <w:sz w:val="15"/>
          <w:szCs w:val="15"/>
        </w:rPr>
        <w:pict>
          <v:shape id="_x0000_i1067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(горизонтальная нулевая);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исходная плоскость</w:t>
      </w:r>
      <w:r>
        <w:rPr>
          <w:color w:val="2D2D2D"/>
          <w:sz w:val="15"/>
          <w:szCs w:val="15"/>
        </w:rPr>
        <w:pict>
          <v:shape id="_x0000_i1068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(вертикальная поперечная нулевая);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исходная плоскость </w:t>
      </w:r>
      <w:r>
        <w:rPr>
          <w:i/>
          <w:iCs/>
          <w:color w:val="2D2D2D"/>
          <w:sz w:val="15"/>
          <w:szCs w:val="15"/>
        </w:rPr>
        <w:pict>
          <v:shape id="_x0000_i1069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t> (вертикальная продольная нулевая)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В.2 - Трехмерная система координат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В.3 - Построение горизонтального рабочего пространства</w:t>
      </w:r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3241040"/>
            <wp:effectExtent l="19050" t="0" r="3175" b="0"/>
            <wp:docPr id="46" name="Рисунок 46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след на опорной плоскости от вертикальной плоскости, проходящей через</w:t>
      </w:r>
      <w:r>
        <w:rPr>
          <w:color w:val="2D2D2D"/>
          <w:sz w:val="15"/>
          <w:szCs w:val="15"/>
        </w:rPr>
        <w:br/>
        <w:t>оси передних колес;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первичные точки отсчета (</w:t>
      </w:r>
      <w:proofErr w:type="spellStart"/>
      <w:r>
        <w:rPr>
          <w:color w:val="2D2D2D"/>
          <w:sz w:val="15"/>
          <w:szCs w:val="15"/>
        </w:rPr>
        <w:t>реперные</w:t>
      </w:r>
      <w:proofErr w:type="spellEnd"/>
      <w:r>
        <w:rPr>
          <w:color w:val="2D2D2D"/>
          <w:sz w:val="15"/>
          <w:szCs w:val="15"/>
        </w:rPr>
        <w:t xml:space="preserve"> метки),</w:t>
      </w:r>
      <w:r>
        <w:rPr>
          <w:color w:val="2D2D2D"/>
          <w:sz w:val="15"/>
          <w:szCs w:val="15"/>
        </w:rPr>
        <w:br/>
        <w:t>расположенные на опорной плоскости;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след на опорной плоскости от</w:t>
      </w:r>
      <w:r>
        <w:rPr>
          <w:color w:val="2D2D2D"/>
          <w:sz w:val="15"/>
          <w:szCs w:val="15"/>
        </w:rPr>
        <w:br/>
        <w:t>средней продольной плоскости транспортного средства;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нулевая точка (начало координат) на опорной плоскости;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координата </w:t>
      </w:r>
      <w:r>
        <w:rPr>
          <w:color w:val="2D2D2D"/>
          <w:sz w:val="15"/>
          <w:szCs w:val="15"/>
        </w:rPr>
        <w:pict>
          <v:shape id="_x0000_i1071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точки </w:t>
      </w:r>
      <w:r>
        <w:rPr>
          <w:color w:val="2D2D2D"/>
          <w:sz w:val="15"/>
          <w:szCs w:val="15"/>
        </w:rPr>
        <w:pict>
          <v:shape id="_x0000_i1072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i/>
          <w:iCs/>
          <w:color w:val="2D2D2D"/>
          <w:sz w:val="15"/>
          <w:szCs w:val="15"/>
        </w:rPr>
        <w:t>; 6</w:t>
      </w:r>
      <w:r>
        <w:rPr>
          <w:color w:val="2D2D2D"/>
          <w:sz w:val="15"/>
          <w:szCs w:val="15"/>
        </w:rPr>
        <w:t> - ось </w:t>
      </w:r>
      <w:r>
        <w:rPr>
          <w:color w:val="2D2D2D"/>
          <w:sz w:val="15"/>
          <w:szCs w:val="15"/>
        </w:rPr>
        <w:pict>
          <v:shape id="_x0000_i1073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i/>
          <w:iCs/>
          <w:color w:val="2D2D2D"/>
          <w:sz w:val="15"/>
          <w:szCs w:val="15"/>
        </w:rPr>
        <w:t>; 7</w:t>
      </w:r>
      <w:r>
        <w:rPr>
          <w:color w:val="2D2D2D"/>
          <w:sz w:val="15"/>
          <w:szCs w:val="15"/>
        </w:rPr>
        <w:t> - расстояние от передних колес</w:t>
      </w:r>
      <w:r>
        <w:rPr>
          <w:color w:val="2D2D2D"/>
          <w:sz w:val="15"/>
          <w:szCs w:val="15"/>
        </w:rPr>
        <w:br/>
        <w:t>до оси координат в направлении назад;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оси координат, расположенные</w:t>
      </w:r>
      <w:r>
        <w:rPr>
          <w:color w:val="2D2D2D"/>
          <w:sz w:val="15"/>
          <w:szCs w:val="15"/>
        </w:rPr>
        <w:br/>
        <w:t>под углом 90° одна к другой и неподвижно закрепленные на опорной</w:t>
      </w:r>
      <w:r>
        <w:rPr>
          <w:color w:val="2D2D2D"/>
          <w:sz w:val="15"/>
          <w:szCs w:val="15"/>
        </w:rPr>
        <w:br/>
        <w:t>плоскости;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расстояние от средней продольной плоскости до оси</w:t>
      </w:r>
      <w:r>
        <w:rPr>
          <w:color w:val="2D2D2D"/>
          <w:sz w:val="15"/>
          <w:szCs w:val="15"/>
        </w:rPr>
        <w:br/>
        <w:t>координат</w:t>
      </w:r>
      <w:r>
        <w:rPr>
          <w:color w:val="2D2D2D"/>
          <w:sz w:val="15"/>
          <w:szCs w:val="15"/>
        </w:rPr>
        <w:pict>
          <v:shape id="_x0000_i1074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;</w:t>
      </w:r>
      <w:proofErr w:type="gramEnd"/>
      <w:r>
        <w:rPr>
          <w:i/>
          <w:iCs/>
          <w:color w:val="2D2D2D"/>
          <w:sz w:val="15"/>
          <w:szCs w:val="15"/>
        </w:rPr>
        <w:t> 10</w:t>
      </w:r>
      <w:r>
        <w:rPr>
          <w:color w:val="2D2D2D"/>
          <w:sz w:val="15"/>
          <w:szCs w:val="15"/>
        </w:rPr>
        <w:t> - ось </w:t>
      </w:r>
      <w:r>
        <w:rPr>
          <w:color w:val="2D2D2D"/>
          <w:sz w:val="15"/>
          <w:szCs w:val="15"/>
        </w:rPr>
        <w:pict>
          <v:shape id="_x0000_i1075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В.3 - Построение горизонтального рабочего пространства</w:t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(обязательное) Определение зон видимости на ветровом стекле транспортных средств категории М(1) по отношению к точкам V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Г</w:t>
      </w:r>
      <w:r>
        <w:rPr>
          <w:color w:val="2D2D2D"/>
          <w:sz w:val="15"/>
          <w:szCs w:val="15"/>
        </w:rPr>
        <w:br/>
        <w:t>(обязательное)</w:t>
      </w:r>
    </w:p>
    <w:p w:rsidR="000B6377" w:rsidRDefault="000B6377" w:rsidP="000B637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Определение зон видимости на ветровом стекле транспортных средств категории </w:t>
      </w:r>
      <w:r>
        <w:rPr>
          <w:color w:val="3C3C3C"/>
          <w:sz w:val="41"/>
          <w:szCs w:val="41"/>
        </w:rPr>
        <w:pict>
          <v:shape id="_x0000_i1076" type="#_x0000_t75" alt="ГОСТ Р 52032-2003 Автомобили легковые. Системы очистки и омывания ветрового стекла. Технические требования. Методы испытаний" style="width:17.75pt;height:17.2pt"/>
        </w:pict>
      </w:r>
      <w:r>
        <w:rPr>
          <w:color w:val="3C3C3C"/>
          <w:sz w:val="41"/>
          <w:szCs w:val="41"/>
        </w:rPr>
        <w:t> по отношению к точкам </w:t>
      </w:r>
      <w:r>
        <w:rPr>
          <w:color w:val="3C3C3C"/>
          <w:sz w:val="41"/>
          <w:szCs w:val="41"/>
        </w:rPr>
        <w:pict>
          <v:shape id="_x0000_i1077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3C3C3C"/>
          <w:sz w:val="41"/>
          <w:szCs w:val="41"/>
        </w:rPr>
        <w:t>  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 Положение точек </w:t>
      </w:r>
      <w:r>
        <w:rPr>
          <w:i/>
          <w:iCs/>
          <w:color w:val="2D2D2D"/>
          <w:sz w:val="15"/>
          <w:szCs w:val="15"/>
        </w:rPr>
        <w:pict>
          <v:shape id="_x0000_i1078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Г.1.1 Положение точек </w:t>
      </w:r>
      <w:r>
        <w:rPr>
          <w:i/>
          <w:iCs/>
          <w:color w:val="2D2D2D"/>
          <w:sz w:val="15"/>
          <w:szCs w:val="15"/>
        </w:rPr>
        <w:pict>
          <v:shape id="_x0000_i1079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по отношению к точке</w:t>
      </w:r>
      <w:r>
        <w:rPr>
          <w:color w:val="2D2D2D"/>
          <w:sz w:val="15"/>
          <w:szCs w:val="15"/>
        </w:rPr>
        <w:pict>
          <v:shape id="_x0000_i1080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отнесенное к системе координат </w:t>
      </w:r>
      <w:r>
        <w:rPr>
          <w:color w:val="2D2D2D"/>
          <w:sz w:val="15"/>
          <w:szCs w:val="15"/>
        </w:rPr>
        <w:pict>
          <v:shape id="_x0000_i1081" type="#_x0000_t75" alt="ГОСТ Р 52032-2003 Автомобили легковые. Системы очистки и омывания ветрового стекла. Технические требования. Методы испытаний" style="width:26.35pt;height:12.9pt"/>
        </w:pict>
      </w:r>
      <w:r>
        <w:rPr>
          <w:color w:val="2D2D2D"/>
          <w:sz w:val="15"/>
          <w:szCs w:val="15"/>
        </w:rPr>
        <w:t>, показано в таблицах Г.1 и Г.2.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Г.1.2 В таблице Г.1 показаны базовые координаты для конструктивного угла наклона спинки сиденья 25°. Положительное направление координатных осей показано на рисунке В.1 приложения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Г.1 - Базовые координаты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7"/>
        <w:gridCol w:w="2576"/>
        <w:gridCol w:w="2760"/>
        <w:gridCol w:w="2576"/>
      </w:tblGrid>
      <w:tr w:rsidR="000B6377" w:rsidTr="000B6377">
        <w:trPr>
          <w:trHeight w:val="15"/>
        </w:trPr>
        <w:tc>
          <w:tcPr>
            <w:tcW w:w="2587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Точка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      </w:pic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      </w:pict>
            </w:r>
          </w:p>
        </w:tc>
      </w:tr>
      <w:tr w:rsidR="000B6377" w:rsidTr="000B63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665</w:t>
            </w:r>
          </w:p>
        </w:tc>
      </w:tr>
      <w:tr w:rsidR="000B6377" w:rsidTr="000B6377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6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589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Г.1.3 Коррекция для случая угла наклона спинки, </w:t>
      </w:r>
      <w:proofErr w:type="gramStart"/>
      <w:r>
        <w:rPr>
          <w:color w:val="2D2D2D"/>
          <w:sz w:val="15"/>
          <w:szCs w:val="15"/>
        </w:rPr>
        <w:t>иного</w:t>
      </w:r>
      <w:proofErr w:type="gramEnd"/>
      <w:r>
        <w:rPr>
          <w:color w:val="2D2D2D"/>
          <w:sz w:val="15"/>
          <w:szCs w:val="15"/>
        </w:rPr>
        <w:t xml:space="preserve"> чем 25°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Г.1.3.1 В таблице Г.2 показаны дополнительные коррекции в направлениях координат </w:t>
      </w:r>
      <w:r>
        <w:rPr>
          <w:i/>
          <w:iCs/>
          <w:color w:val="2D2D2D"/>
          <w:sz w:val="15"/>
          <w:szCs w:val="15"/>
        </w:rPr>
        <w:pict>
          <v:shape id="_x0000_i1087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88" type="#_x0000_t75" alt="ГОСТ Р 52032-2003 Автомобили легковые. Системы очистки и омывания ветрового стекла. Технические требования. Методы испытаний" style="width:10.75pt;height:12.9pt"/>
        </w:pict>
      </w:r>
      <w:r>
        <w:rPr>
          <w:color w:val="2D2D2D"/>
          <w:sz w:val="15"/>
          <w:szCs w:val="15"/>
        </w:rPr>
        <w:t>для каждой из точек </w:t>
      </w:r>
      <w:r>
        <w:rPr>
          <w:i/>
          <w:iCs/>
          <w:color w:val="2D2D2D"/>
          <w:sz w:val="15"/>
          <w:szCs w:val="15"/>
        </w:rPr>
        <w:pict>
          <v:shape id="_x0000_i1089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в том случае, когда конструктивное положение спинки сиденья имеет угол наклона иной, чем 25°.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Положительное направление координатных осей показано на рисунке В.1 приложения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Г.2 - Дополнительные коррекции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Координаты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9"/>
        <w:gridCol w:w="3416"/>
        <w:gridCol w:w="3574"/>
      </w:tblGrid>
      <w:tr w:rsidR="000B6377" w:rsidTr="000B6377">
        <w:trPr>
          <w:trHeight w:val="15"/>
        </w:trPr>
        <w:tc>
          <w:tcPr>
            <w:tcW w:w="3881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Угол наклона спинки сиденья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Горизонтальные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090" type="#_x0000_t75" alt="ГОСТ Р 52032-2003 Автомобили легковые. Системы очистки и омывания ветрового стекла. Технические требования. Методы испытаний" style="width:17.2pt;height:14.5pt"/>
              </w:pic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Вертикальные координаты 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Р 52032-2003 Автомобили легковые. Системы очистки и омывания ветрового стекла. Технические требования. Методы испытаний" style="width:15.6pt;height:12.9pt"/>
              </w:pic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-177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-167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-157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-137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-128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-109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-72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-62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-11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-14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-18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-21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-24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-28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-32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-35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37°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-39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-43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-48</w:t>
            </w:r>
          </w:p>
        </w:tc>
      </w:tr>
      <w:tr w:rsidR="000B6377" w:rsidTr="000B6377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-52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 Зоны видимости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Г.2.1 Исходя из расположения точек </w:t>
      </w:r>
      <w:r>
        <w:rPr>
          <w:color w:val="2D2D2D"/>
          <w:sz w:val="15"/>
          <w:szCs w:val="15"/>
        </w:rPr>
        <w:pict>
          <v:shape id="_x0000_i1092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 xml:space="preserve"> должны </w:t>
      </w:r>
      <w:proofErr w:type="gramStart"/>
      <w:r>
        <w:rPr>
          <w:color w:val="2D2D2D"/>
          <w:sz w:val="15"/>
          <w:szCs w:val="15"/>
        </w:rPr>
        <w:t>быть</w:t>
      </w:r>
      <w:proofErr w:type="gramEnd"/>
      <w:r>
        <w:rPr>
          <w:color w:val="2D2D2D"/>
          <w:sz w:val="15"/>
          <w:szCs w:val="15"/>
        </w:rPr>
        <w:t xml:space="preserve"> определены зоны видимости.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Г.2.2 Зоной видимости </w:t>
      </w:r>
      <w:r>
        <w:rPr>
          <w:i/>
          <w:iCs/>
          <w:color w:val="2D2D2D"/>
          <w:sz w:val="15"/>
          <w:szCs w:val="15"/>
        </w:rPr>
        <w:pict>
          <v:shape id="_x0000_i1093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является часть наружной поверхности ветрового стекла, ограниченная линиями ее пересечения с четырьмя плоскостями, проходящими через точки </w:t>
      </w:r>
      <w:r>
        <w:rPr>
          <w:color w:val="2D2D2D"/>
          <w:sz w:val="15"/>
          <w:szCs w:val="15"/>
        </w:rPr>
        <w:pict>
          <v:shape id="_x0000_i1094" type="#_x0000_t75" alt="ГОСТ Р 52032-2003 Автомобили легковые. Системы очистки и омывания ветрового стекла. Технические требования. Методы испытаний" style="width:12.35pt;height:14.5pt"/>
        </w:pict>
      </w:r>
      <w:r>
        <w:rPr>
          <w:color w:val="2D2D2D"/>
          <w:sz w:val="15"/>
          <w:szCs w:val="15"/>
        </w:rPr>
        <w:t> в переднем направлении, как показано на рисунке Г.1: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095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6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13° влево от оси </w:t>
      </w:r>
      <w:r>
        <w:rPr>
          <w:i/>
          <w:iCs/>
          <w:color w:val="2D2D2D"/>
          <w:sz w:val="15"/>
          <w:szCs w:val="15"/>
        </w:rPr>
        <w:pict>
          <v:shape id="_x0000_i1097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098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099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под углом 3° вверх от оси </w:t>
      </w:r>
      <w:r>
        <w:rPr>
          <w:i/>
          <w:iCs/>
          <w:color w:val="2D2D2D"/>
          <w:sz w:val="15"/>
          <w:szCs w:val="15"/>
        </w:rPr>
        <w:pict>
          <v:shape id="_x0000_i1100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101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02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1° вниз от оси </w:t>
      </w:r>
      <w:r>
        <w:rPr>
          <w:i/>
          <w:iCs/>
          <w:color w:val="2D2D2D"/>
          <w:sz w:val="15"/>
          <w:szCs w:val="15"/>
        </w:rPr>
        <w:pict>
          <v:shape id="_x0000_i1103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104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05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20° вправо от оси </w:t>
      </w:r>
      <w:r>
        <w:rPr>
          <w:color w:val="2D2D2D"/>
          <w:sz w:val="15"/>
          <w:szCs w:val="15"/>
        </w:rPr>
        <w:pict>
          <v:shape id="_x0000_i1106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Г.2.3 Зоной видимости </w:t>
      </w:r>
      <w:r>
        <w:rPr>
          <w:i/>
          <w:iCs/>
          <w:color w:val="2D2D2D"/>
          <w:sz w:val="15"/>
          <w:szCs w:val="15"/>
        </w:rPr>
        <w:pict>
          <v:shape id="_x0000_i1107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является часть наружной поверхности ветрового стекла, отстоящая внутрь от границы прозрачной зоны ветрового стекла не менее чем на 25 мм и ограниченная линиями пересечения наружной поверхности со следующими четырьмя плоскостями, показанными на рисунке Г.2: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108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09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под углом 7° вверх от оси </w:t>
      </w:r>
      <w:r>
        <w:rPr>
          <w:color w:val="2D2D2D"/>
          <w:sz w:val="15"/>
          <w:szCs w:val="15"/>
        </w:rPr>
        <w:pict>
          <v:shape id="_x0000_i1110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параллельной оси</w:t>
      </w:r>
      <w:r>
        <w:rPr>
          <w:color w:val="2D2D2D"/>
          <w:sz w:val="15"/>
          <w:szCs w:val="15"/>
        </w:rPr>
        <w:pict>
          <v:shape id="_x0000_i1111" type="#_x0000_t75" alt="ГОСТ Р 52032-2003 Автомобили легковые. Системы очистки и омывания ветрового стекла. Технические требования. Методы испытаний" style="width:11.3pt;height:12.9pt"/>
        </w:pict>
      </w:r>
      <w:proofErr w:type="gramStart"/>
      <w:r>
        <w:rPr>
          <w:color w:val="2D2D2D"/>
          <w:sz w:val="15"/>
          <w:szCs w:val="15"/>
        </w:rPr>
        <w:t> ,</w:t>
      </w:r>
      <w:proofErr w:type="gramEnd"/>
      <w:r>
        <w:rPr>
          <w:color w:val="2D2D2D"/>
          <w:sz w:val="15"/>
          <w:szCs w:val="15"/>
        </w:rPr>
        <w:t xml:space="preserve"> проходящей через точку </w:t>
      </w:r>
      <w:r>
        <w:rPr>
          <w:color w:val="2D2D2D"/>
          <w:sz w:val="15"/>
          <w:szCs w:val="15"/>
        </w:rPr>
        <w:pict>
          <v:shape id="_x0000_i1112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5° вниз от оси ;</w:t>
      </w:r>
      <w:r>
        <w:rPr>
          <w:color w:val="2D2D2D"/>
          <w:sz w:val="15"/>
          <w:szCs w:val="15"/>
        </w:rPr>
        <w:pict>
          <v:shape id="_x0000_i1113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вертикальной плоскостью, проходящей через точки </w:t>
      </w:r>
      <w:r>
        <w:rPr>
          <w:color w:val="2D2D2D"/>
          <w:sz w:val="15"/>
          <w:szCs w:val="15"/>
        </w:rPr>
        <w:pict>
          <v:shape id="_x0000_i1114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15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t> под углом 17° влево от оси</w:t>
      </w:r>
      <w:r>
        <w:rPr>
          <w:color w:val="2D2D2D"/>
          <w:sz w:val="15"/>
          <w:szCs w:val="15"/>
        </w:rPr>
        <w:pict>
          <v:shape id="_x0000_i1116" type="#_x0000_t75" alt="ГОСТ Р 52032-2003 Автомобили легковые. Системы очистки и омывания ветрового стекла. Технические требования. Методы испытаний" style="width:14.5pt;height:12.9pt"/>
        </w:pict>
      </w:r>
      <w:r>
        <w:rPr>
          <w:color w:val="2D2D2D"/>
          <w:sz w:val="15"/>
          <w:szCs w:val="15"/>
        </w:rPr>
        <w:t> 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плоскостью, симметричной последней относительно средней продольной плоскости транспортного средства.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Г.1 - Зона видимости А</w:t>
      </w:r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285615"/>
            <wp:effectExtent l="19050" t="0" r="3175" b="0"/>
            <wp:docPr id="93" name="Рисунок 93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 через</w:t>
      </w:r>
      <w:r>
        <w:rPr>
          <w:color w:val="2D2D2D"/>
          <w:sz w:val="15"/>
          <w:szCs w:val="15"/>
        </w:rPr>
        <w:br/>
        <w:t>точку</w:t>
      </w:r>
      <w:r>
        <w:rPr>
          <w:color w:val="2D2D2D"/>
          <w:sz w:val="15"/>
          <w:szCs w:val="15"/>
        </w:rPr>
        <w:pict>
          <v:shape id="_x0000_i1118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точки </w:t>
      </w:r>
      <w:r>
        <w:rPr>
          <w:color w:val="2D2D2D"/>
          <w:sz w:val="15"/>
          <w:szCs w:val="15"/>
        </w:rPr>
        <w:pict>
          <v:shape id="_x0000_i1119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0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Г.1 - Зона видимости </w:t>
      </w:r>
      <w:r>
        <w:rPr>
          <w:color w:val="2D2D2D"/>
          <w:sz w:val="15"/>
          <w:szCs w:val="15"/>
        </w:rPr>
        <w:pict>
          <v:shape id="_x0000_i1121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Г.2 - Зона видимости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В</w:t>
      </w:r>
      <w:proofErr w:type="gramEnd"/>
    </w:p>
    <w:p w:rsidR="000B6377" w:rsidRDefault="000B6377" w:rsidP="000B6377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11825" cy="4189730"/>
            <wp:effectExtent l="19050" t="0" r="3175" b="0"/>
            <wp:docPr id="98" name="Рисунок 98" descr="ГОСТ Р 52032-2003 Автомобили легковые. Системы очистки и омывания ветрового стекла. Технические требования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Р 52032-2003 Автомобили легковые. Системы очистки и омывания ветрового стекла. Технические требования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линия, лежащая в средней продольной плоскости транспортного средства;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 через</w:t>
      </w:r>
      <w:r>
        <w:rPr>
          <w:color w:val="2D2D2D"/>
          <w:sz w:val="15"/>
          <w:szCs w:val="15"/>
        </w:rPr>
        <w:br/>
        <w:t>точку</w:t>
      </w:r>
      <w:r>
        <w:rPr>
          <w:color w:val="2D2D2D"/>
          <w:sz w:val="15"/>
          <w:szCs w:val="15"/>
        </w:rPr>
        <w:pict>
          <v:shape id="_x0000_i1123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proofErr w:type="gramStart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;</w:t>
      </w:r>
      <w:proofErr w:type="gramEnd"/>
      <w:r>
        <w:rPr>
          <w:i/>
          <w:iCs/>
          <w:color w:val="2D2D2D"/>
          <w:sz w:val="15"/>
          <w:szCs w:val="15"/>
        </w:rPr>
        <w:t xml:space="preserve"> 3</w:t>
      </w:r>
      <w:r>
        <w:rPr>
          <w:color w:val="2D2D2D"/>
          <w:sz w:val="15"/>
          <w:szCs w:val="15"/>
        </w:rPr>
        <w:t> - линия, лежащая в вертикальной продольной плоскости, проходящей</w:t>
      </w:r>
      <w:r>
        <w:rPr>
          <w:color w:val="2D2D2D"/>
          <w:sz w:val="15"/>
          <w:szCs w:val="15"/>
        </w:rPr>
        <w:br/>
        <w:t>через точки </w:t>
      </w:r>
      <w:r>
        <w:rPr>
          <w:color w:val="2D2D2D"/>
          <w:sz w:val="15"/>
          <w:szCs w:val="15"/>
        </w:rPr>
        <w:pict>
          <v:shape id="_x0000_i1124" type="#_x0000_t75" alt="ГОСТ Р 52032-2003 Автомобили легковые. Системы очистки и омывания ветрового стекла. Технические требования. Методы испытаний" style="width:12.3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5" type="#_x0000_t75" alt="ГОСТ Р 52032-2003 Автомобили легковые. Системы очистки и омывания ветрового стекла. Технические требования. Методы испытаний" style="width:12.9pt;height:17.2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Г.2 - Зона видимости </w:t>
      </w:r>
      <w:r>
        <w:rPr>
          <w:color w:val="2D2D2D"/>
          <w:sz w:val="15"/>
          <w:szCs w:val="15"/>
        </w:rPr>
        <w:pict>
          <v:shape id="_x0000_i1126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 (обязательное). Требования к испытательной смеси для испытаний систем стеклоочистителя и стеклоомывателя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Д</w:t>
      </w:r>
      <w:r>
        <w:rPr>
          <w:color w:val="2D2D2D"/>
          <w:sz w:val="15"/>
          <w:szCs w:val="15"/>
        </w:rPr>
        <w:br/>
        <w:t>(обязательное)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Испытательная смесь, упомянутая в 6.1.9, должна состоять из следующих ингредиентов (в объемных долях): 92,5% воды (жесткостью не более чем 205 г/т после испарения), 5% насыщенного солевого раствора (хлорид натрия) и 2,5% пыли, состав которой определен таблицами 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Д.1 - Состав испытательной пыли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0B6377" w:rsidTr="000B6377">
        <w:trPr>
          <w:trHeight w:val="15"/>
        </w:trPr>
        <w:tc>
          <w:tcPr>
            <w:tcW w:w="5174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Ингредиент пыли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Масса, %</w:t>
            </w: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SiO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7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67 до 69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28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Р 52032-2003 Автомобили легковые. Системы очистки и омывания ветрового стекла. Технические требования. Методы испытаний" style="width:6.4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 " 5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130" type="#_x0000_t75" alt="ГОСТ Р 52032-2003 Автомобили легковые. Системы очистки и омывания ветрового стекла. Технические требования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O</w:t>
            </w:r>
            <w:r>
              <w:rPr>
                <w:color w:val="2D2D2D"/>
                <w:sz w:val="15"/>
                <w:szCs w:val="15"/>
              </w:rPr>
              <w:pict>
                <v:shape id="_x0000_i1131" type="#_x0000_t75" alt="ГОСТ Р 52032-2003 Автомобили легковые. Системы очистки и омывания ветрового стекла. Технические требования. Методы испытаний" style="width:6.4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15 " 17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CaO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 " 4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0,5 до 1,5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Щелочь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3 " 5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 " 3</w:t>
            </w:r>
          </w:p>
        </w:tc>
      </w:tr>
    </w:tbl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Д.2 - Распределение размеров частиц пыли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1"/>
        <w:gridCol w:w="5338"/>
      </w:tblGrid>
      <w:tr w:rsidR="000B6377" w:rsidTr="000B6377">
        <w:trPr>
          <w:trHeight w:val="15"/>
        </w:trPr>
        <w:tc>
          <w:tcPr>
            <w:tcW w:w="5174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B6377" w:rsidRDefault="000B6377">
            <w:pPr>
              <w:rPr>
                <w:sz w:val="2"/>
                <w:szCs w:val="24"/>
              </w:rPr>
            </w:pP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Размер частиц, </w:t>
            </w:r>
            <w:proofErr w:type="gramStart"/>
            <w:r>
              <w:rPr>
                <w:color w:val="2D2D2D"/>
                <w:sz w:val="15"/>
                <w:szCs w:val="15"/>
              </w:rPr>
              <w:t>мкм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Распределение, %</w:t>
            </w:r>
          </w:p>
        </w:tc>
      </w:tr>
      <w:tr w:rsidR="000B6377" w:rsidTr="000B6377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 до 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12±2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5 " 10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12±3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10 " 20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14±3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20 до 40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23±3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40 " 80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30±3</w:t>
            </w:r>
          </w:p>
        </w:tc>
      </w:tr>
      <w:tr w:rsidR="000B6377" w:rsidTr="000B6377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80 " 200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377" w:rsidRDefault="000B637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9±3</w:t>
            </w:r>
          </w:p>
        </w:tc>
      </w:tr>
    </w:tbl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Е (рекомендуемое). Информационный документ для целей предоставления сертификата соответствия транспортного средства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Е</w:t>
      </w:r>
      <w:r>
        <w:rPr>
          <w:color w:val="2D2D2D"/>
          <w:sz w:val="15"/>
          <w:szCs w:val="15"/>
        </w:rPr>
        <w:br/>
        <w:t>(рекомендуемое)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Следующая информация в соответствующих случаях должна быть приложена в трех экземплярах, включая содержание. Все чертежи должны быть выполнены в надлежащем масштабе и содержать существенные детали. Чертежи должны быть выполнены в формате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или быть сложены до этого формата. Фотографии при их наличии должны отражать существенные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системы, компоненты или отдельные технические узлы имеют электронные управляющие устройства, должна быть приложена информация об их рабочих характеристиках.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 Общие данные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Е.0.1 Марка (торговое наименование изготовителя)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Е.0.2 Тип и общее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коммерческое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обозначение (я)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Е.0.3 Средства идентификации типа, если они представлены на транспортном средстве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Е.0.3.1 Расположение средств идентификации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Е.0.4 Категория транспортного средства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Е.0.5 Название и адрес изготовителя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Е.0.6 Адрес (а) сборочного (</w:t>
      </w:r>
      <w:proofErr w:type="spellStart"/>
      <w:r>
        <w:rPr>
          <w:color w:val="2D2D2D"/>
          <w:sz w:val="15"/>
          <w:szCs w:val="15"/>
        </w:rPr>
        <w:t>ных</w:t>
      </w:r>
      <w:proofErr w:type="spellEnd"/>
      <w:r>
        <w:rPr>
          <w:color w:val="2D2D2D"/>
          <w:sz w:val="15"/>
          <w:szCs w:val="15"/>
        </w:rPr>
        <w:t>) завода (</w:t>
      </w:r>
      <w:proofErr w:type="spellStart"/>
      <w:r>
        <w:rPr>
          <w:color w:val="2D2D2D"/>
          <w:sz w:val="15"/>
          <w:szCs w:val="15"/>
        </w:rPr>
        <w:t>ов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 Основные конструктивные характеристики транспортного средства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Е.1.1 Фотографии и (или) чертежи репрезентативного транспортного средства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 Масса (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) и размеры (мм)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Е.2.1 Масса транспортного средства с кузовом в снаряженном состоянии или масса шасси с кабиной в случае, если изготовитель не устанавливает кузов (с учетом массы охлаждающей жидкости, масла, топлива, инструмента, запасного колеса и водителя - максимальной и минимальной для каждой версии)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 Силовой агрегат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Е.3.1 Максимальная мощность</w:t>
      </w:r>
      <w:proofErr w:type="gramStart"/>
      <w:r>
        <w:rPr>
          <w:color w:val="2D2D2D"/>
          <w:sz w:val="15"/>
          <w:szCs w:val="15"/>
        </w:rPr>
        <w:t>......</w:t>
      </w:r>
      <w:proofErr w:type="gramEnd"/>
      <w:r>
        <w:rPr>
          <w:color w:val="2D2D2D"/>
          <w:sz w:val="15"/>
          <w:szCs w:val="15"/>
        </w:rPr>
        <w:t>кВт, при частоте вращения......мин</w:t>
      </w:r>
      <w:r>
        <w:rPr>
          <w:color w:val="2D2D2D"/>
          <w:sz w:val="15"/>
          <w:szCs w:val="15"/>
        </w:rPr>
        <w:pict>
          <v:shape id="_x0000_i1132" type="#_x0000_t75" alt="ГОСТ Р 52032-2003 Автомобили легковые. Системы очистки и омывания ветрового стекла. Технические требования. Методы испытаний" style="width:11.3pt;height:15.05pt"/>
        </w:pic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Е.3.2 Электрооборудование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Е.3.2.1 Номинальное напряжение ......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, масса (отрицательная/положительная)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Е.3.2.2 Генератор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Е.3.2.2.1 Номинальная мощность ... В·А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Е.4 Трансмиссия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Е.4.1 Максимальные скорости транспортного средства (</w:t>
      </w:r>
      <w:proofErr w:type="gramStart"/>
      <w:r>
        <w:rPr>
          <w:color w:val="2D2D2D"/>
          <w:sz w:val="15"/>
          <w:szCs w:val="15"/>
        </w:rPr>
        <w:t>км</w:t>
      </w:r>
      <w:proofErr w:type="gramEnd"/>
      <w:r>
        <w:rPr>
          <w:color w:val="2D2D2D"/>
          <w:sz w:val="15"/>
          <w:szCs w:val="15"/>
        </w:rPr>
        <w:t>/ч) и передачи, на которых они достигаются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Е.5 Кузов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Е.5.1 Особенности первичных баз, описанные с существенными подробностями для однозначной их идентификации и определения взаимного их расположения, а также их расположение по отношению к точке </w:t>
      </w:r>
      <w:r>
        <w:rPr>
          <w:color w:val="2D2D2D"/>
          <w:sz w:val="15"/>
          <w:szCs w:val="15"/>
        </w:rPr>
        <w:pict>
          <v:shape id="_x0000_i1133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 Ветровое стекло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Е.6.1 Способ установки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Е.6.2 Номер сертификата соответствия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Е.7 Стеклоочиститель ветрового стекла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Е.7.1 Детальные технические характеристики (включая фотографии и чертежи)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Е.8 Стеклоомыватель ветрового стекла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Е.8.1 Детальные технические характеристики (включая фотографии и чертежи) или, в случае одобрения в качестве отдельного технического узла, номер сертификата одобрения типа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Е.9 Антиобледенитель и </w:t>
      </w:r>
      <w:proofErr w:type="spellStart"/>
      <w:r>
        <w:rPr>
          <w:color w:val="2D2D2D"/>
          <w:sz w:val="15"/>
          <w:szCs w:val="15"/>
        </w:rPr>
        <w:t>антизапотеватель</w:t>
      </w:r>
      <w:proofErr w:type="spellEnd"/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Е.9.1 Максимальное потребление электроэнергии</w:t>
      </w:r>
      <w:proofErr w:type="gramStart"/>
      <w:r>
        <w:rPr>
          <w:color w:val="2D2D2D"/>
          <w:sz w:val="15"/>
          <w:szCs w:val="15"/>
        </w:rPr>
        <w:t xml:space="preserve"> ...... </w:t>
      </w:r>
      <w:proofErr w:type="gramEnd"/>
      <w:r>
        <w:rPr>
          <w:color w:val="2D2D2D"/>
          <w:sz w:val="15"/>
          <w:szCs w:val="15"/>
        </w:rPr>
        <w:t>кВт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 Детали интерьера 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 Сиденья 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Е.10.1.1 Координаты или чертежи с координатами точки </w:t>
      </w:r>
      <w:r>
        <w:rPr>
          <w:color w:val="2D2D2D"/>
          <w:sz w:val="15"/>
          <w:szCs w:val="15"/>
        </w:rPr>
        <w:pict>
          <v:shape id="_x0000_i1134" type="#_x0000_t75" alt="ГОСТ Р 52032-2003 Автомобили легковые. Системы очистки и омывания ветрового стекла. Технические требования. Методы испытаний" style="width:12.35pt;height:12.9pt"/>
        </w:pic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Е.10.1.2 Сиденье водителя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Е.10.1.3 Угол наклона спинки сиденья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Е.10.1.3.1 Сиденье водителя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Е.10.1.4 Диапазон регулировки сиденья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Е.10.1.4.1 Сиденье водителя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Е.10.1.5 Система отопления для пассажирского помещения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Е.10.1.5.1 Максимальное потребление электроэнергии</w:t>
      </w:r>
      <w:proofErr w:type="gramStart"/>
      <w:r>
        <w:rPr>
          <w:color w:val="2D2D2D"/>
          <w:sz w:val="15"/>
          <w:szCs w:val="15"/>
        </w:rPr>
        <w:t>......</w:t>
      </w:r>
      <w:proofErr w:type="gramEnd"/>
      <w:r>
        <w:rPr>
          <w:color w:val="2D2D2D"/>
          <w:sz w:val="15"/>
          <w:szCs w:val="15"/>
        </w:rPr>
        <w:t>кВт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Ж (рекомендуемое). Информационный документ для целей предоставления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сертификата соответствия типа </w:t>
      </w: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системы очистки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омывания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ветрового стекла как отдельного технического устройства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Ж</w:t>
      </w:r>
      <w:r>
        <w:rPr>
          <w:color w:val="2D2D2D"/>
          <w:sz w:val="15"/>
          <w:szCs w:val="15"/>
        </w:rPr>
        <w:br/>
        <w:t>(рекомендуемое)</w:t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Следующая информация в соответствующих случаях должна быть приложена в трех экземплярах, включая перечень содержания. Все чертежи должны быть выполнены в надлежащем масштабе и содержать существенные детали. Чертежи должны быть выполнены в формате А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или быть сложены до этого формата. Фотографии при их наличии должны отражать существенные детали.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системы, компоненты или отдельные технические узлы имеют электронные управляющие устройства, должна быть приложена информация об их рабочих характеристиках.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 Общие данные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Ж.0.1 Марка (торговое наименование изготовителя)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Ж.0.2 Тип и общее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коммерческое (</w:t>
      </w:r>
      <w:proofErr w:type="spellStart"/>
      <w:r>
        <w:rPr>
          <w:color w:val="2D2D2D"/>
          <w:sz w:val="15"/>
          <w:szCs w:val="15"/>
        </w:rPr>
        <w:t>ие</w:t>
      </w:r>
      <w:proofErr w:type="spellEnd"/>
      <w:r>
        <w:rPr>
          <w:color w:val="2D2D2D"/>
          <w:sz w:val="15"/>
          <w:szCs w:val="15"/>
        </w:rPr>
        <w:t>) обозначение (я)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Ж.0.3 Название и адрес изготовителя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Ж.0.4 При наличии компонентов и отдельных технических агрегатов - расположение и метод нанесения знака соответствия по </w:t>
      </w:r>
      <w:r w:rsidRPr="000B6377">
        <w:rPr>
          <w:color w:val="2D2D2D"/>
          <w:sz w:val="15"/>
          <w:szCs w:val="15"/>
        </w:rPr>
        <w:t xml:space="preserve">ГОСТ </w:t>
      </w:r>
      <w:proofErr w:type="gramStart"/>
      <w:r w:rsidRPr="000B6377">
        <w:rPr>
          <w:color w:val="2D2D2D"/>
          <w:sz w:val="15"/>
          <w:szCs w:val="15"/>
        </w:rPr>
        <w:t>Р</w:t>
      </w:r>
      <w:proofErr w:type="gramEnd"/>
      <w:r w:rsidRPr="000B6377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Ж.0.5 Адрес (а) сборочного (</w:t>
      </w:r>
      <w:proofErr w:type="spellStart"/>
      <w:r>
        <w:rPr>
          <w:color w:val="2D2D2D"/>
          <w:sz w:val="15"/>
          <w:szCs w:val="15"/>
        </w:rPr>
        <w:t>ных</w:t>
      </w:r>
      <w:proofErr w:type="spellEnd"/>
      <w:r>
        <w:rPr>
          <w:color w:val="2D2D2D"/>
          <w:sz w:val="15"/>
          <w:szCs w:val="15"/>
        </w:rPr>
        <w:t>) завода (</w:t>
      </w:r>
      <w:proofErr w:type="spellStart"/>
      <w:r>
        <w:rPr>
          <w:color w:val="2D2D2D"/>
          <w:sz w:val="15"/>
          <w:szCs w:val="15"/>
        </w:rPr>
        <w:t>ов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Ж.1 Описание устройства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Ж.1.1 Подробное техническое описание (включая фотографии или рисунки), идентифицирующее компоненты, которые могут устанавливаться в двигательном отсеке.</w:t>
      </w:r>
      <w:r>
        <w:rPr>
          <w:color w:val="2D2D2D"/>
          <w:sz w:val="15"/>
          <w:szCs w:val="15"/>
        </w:rPr>
        <w:br/>
      </w:r>
    </w:p>
    <w:p w:rsidR="000B6377" w:rsidRDefault="000B6377" w:rsidP="000B637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Ж.1.2 Любые ограничения применения и установки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0B6377" w:rsidRDefault="00FC651B" w:rsidP="000B6377">
      <w:pPr>
        <w:rPr>
          <w:szCs w:val="15"/>
        </w:rPr>
      </w:pPr>
    </w:p>
    <w:sectPr w:rsidR="00FC651B" w:rsidRPr="000B6377" w:rsidSect="0095551E">
      <w:footerReference w:type="default" r:id="rId1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1201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4263C"/>
    <w:multiLevelType w:val="multilevel"/>
    <w:tmpl w:val="17B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F46BED"/>
    <w:multiLevelType w:val="multilevel"/>
    <w:tmpl w:val="5E7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007B7"/>
    <w:multiLevelType w:val="multilevel"/>
    <w:tmpl w:val="42D2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B0C08"/>
    <w:multiLevelType w:val="multilevel"/>
    <w:tmpl w:val="A596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417590"/>
    <w:multiLevelType w:val="multilevel"/>
    <w:tmpl w:val="BBE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417F6"/>
    <w:multiLevelType w:val="multilevel"/>
    <w:tmpl w:val="BF9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8316C9"/>
    <w:multiLevelType w:val="multilevel"/>
    <w:tmpl w:val="A3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51AD4"/>
    <w:multiLevelType w:val="multilevel"/>
    <w:tmpl w:val="B63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A58C4"/>
    <w:multiLevelType w:val="multilevel"/>
    <w:tmpl w:val="21D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7"/>
  </w:num>
  <w:num w:numId="3">
    <w:abstractNumId w:val="39"/>
  </w:num>
  <w:num w:numId="4">
    <w:abstractNumId w:val="5"/>
  </w:num>
  <w:num w:numId="5">
    <w:abstractNumId w:val="26"/>
  </w:num>
  <w:num w:numId="6">
    <w:abstractNumId w:val="22"/>
  </w:num>
  <w:num w:numId="7">
    <w:abstractNumId w:val="21"/>
  </w:num>
  <w:num w:numId="8">
    <w:abstractNumId w:val="6"/>
  </w:num>
  <w:num w:numId="9">
    <w:abstractNumId w:val="34"/>
  </w:num>
  <w:num w:numId="10">
    <w:abstractNumId w:val="14"/>
  </w:num>
  <w:num w:numId="11">
    <w:abstractNumId w:val="15"/>
  </w:num>
  <w:num w:numId="12">
    <w:abstractNumId w:val="18"/>
  </w:num>
  <w:num w:numId="13">
    <w:abstractNumId w:val="32"/>
  </w:num>
  <w:num w:numId="14">
    <w:abstractNumId w:val="17"/>
  </w:num>
  <w:num w:numId="15">
    <w:abstractNumId w:val="4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2"/>
  </w:num>
  <w:num w:numId="25">
    <w:abstractNumId w:val="36"/>
  </w:num>
  <w:num w:numId="26">
    <w:abstractNumId w:val="24"/>
  </w:num>
  <w:num w:numId="27">
    <w:abstractNumId w:val="27"/>
  </w:num>
  <w:num w:numId="28">
    <w:abstractNumId w:val="7"/>
  </w:num>
  <w:num w:numId="29">
    <w:abstractNumId w:val="23"/>
  </w:num>
  <w:num w:numId="30">
    <w:abstractNumId w:val="38"/>
  </w:num>
  <w:num w:numId="31">
    <w:abstractNumId w:val="10"/>
  </w:num>
  <w:num w:numId="32">
    <w:abstractNumId w:val="8"/>
  </w:num>
  <w:num w:numId="33">
    <w:abstractNumId w:val="29"/>
  </w:num>
  <w:num w:numId="34">
    <w:abstractNumId w:val="31"/>
  </w:num>
  <w:num w:numId="35">
    <w:abstractNumId w:val="16"/>
  </w:num>
  <w:num w:numId="36">
    <w:abstractNumId w:val="25"/>
  </w:num>
  <w:num w:numId="37">
    <w:abstractNumId w:val="30"/>
  </w:num>
  <w:num w:numId="38">
    <w:abstractNumId w:val="28"/>
  </w:num>
  <w:num w:numId="39">
    <w:abstractNumId w:val="33"/>
  </w:num>
  <w:num w:numId="40">
    <w:abstractNumId w:val="1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6377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2018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9C66D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9C6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39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71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85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4851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959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699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06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812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9242692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1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16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477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9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46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73634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323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41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2017-10-11T10:03:00Z</dcterms:created>
  <dcterms:modified xsi:type="dcterms:W3CDTF">2017-10-11T10:03:00Z</dcterms:modified>
</cp:coreProperties>
</file>