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A" w:rsidRDefault="0000232A" w:rsidP="0000232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52280-2004 Автомобили грузовые. Общие технические требования (с Изменением N 1)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52280-2004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Д22</w:t>
      </w:r>
    </w:p>
    <w:p w:rsidR="0000232A" w:rsidRDefault="0000232A" w:rsidP="000023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00232A" w:rsidRDefault="0000232A" w:rsidP="000023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АВТОМОБИЛИ ГРУЗОВЫЕ</w:t>
      </w:r>
    </w:p>
    <w:p w:rsidR="0000232A" w:rsidRDefault="0000232A" w:rsidP="000023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Общие технические требования</w:t>
      </w:r>
    </w:p>
    <w:p w:rsidR="0000232A" w:rsidRPr="0000232A" w:rsidRDefault="0000232A" w:rsidP="000023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Trucks</w:t>
      </w:r>
      <w:proofErr w:type="spellEnd"/>
      <w:r>
        <w:rPr>
          <w:color w:val="3C3C3C"/>
          <w:sz w:val="41"/>
          <w:szCs w:val="41"/>
        </w:rPr>
        <w:t>.</w:t>
      </w:r>
      <w:r>
        <w:rPr>
          <w:color w:val="3C3C3C"/>
          <w:sz w:val="41"/>
          <w:szCs w:val="41"/>
        </w:rPr>
        <w:br/>
      </w:r>
      <w:r w:rsidRPr="0000232A">
        <w:rPr>
          <w:color w:val="3C3C3C"/>
          <w:sz w:val="41"/>
          <w:szCs w:val="41"/>
          <w:lang w:val="en-US"/>
        </w:rPr>
        <w:t>General technical requirements</w:t>
      </w:r>
    </w:p>
    <w:p w:rsidR="0000232A" w:rsidRP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00232A">
        <w:rPr>
          <w:color w:val="2D2D2D"/>
          <w:sz w:val="15"/>
          <w:szCs w:val="15"/>
          <w:lang w:val="en-US"/>
        </w:rPr>
        <w:br/>
      </w:r>
      <w:r w:rsidRPr="0000232A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</w:t>
      </w:r>
      <w:r w:rsidRPr="0000232A">
        <w:rPr>
          <w:color w:val="2D2D2D"/>
          <w:sz w:val="15"/>
          <w:szCs w:val="15"/>
          <w:lang w:val="en-US"/>
        </w:rPr>
        <w:t xml:space="preserve"> 43.080.10</w:t>
      </w:r>
      <w:r w:rsidRPr="0000232A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00232A">
        <w:rPr>
          <w:color w:val="2D2D2D"/>
          <w:sz w:val="15"/>
          <w:szCs w:val="15"/>
          <w:lang w:val="en-US"/>
        </w:rPr>
        <w:t xml:space="preserve"> 45 1100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2005-07-01</w:t>
      </w:r>
    </w:p>
    <w:p w:rsidR="0000232A" w:rsidRDefault="0000232A" w:rsidP="000023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Задачи, основные принципы и правила проведения работ по государственной стандартизации в Российской Федерации установлены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1.0-92</w:t>
      </w:r>
      <w:r>
        <w:rPr>
          <w:color w:val="2D2D2D"/>
          <w:sz w:val="15"/>
          <w:szCs w:val="15"/>
        </w:rPr>
        <w:t> "Государственная система стандартизации Российской Федерации. Основные положения" и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1.2-92</w:t>
      </w:r>
      <w:r>
        <w:rPr>
          <w:color w:val="2D2D2D"/>
          <w:sz w:val="15"/>
          <w:szCs w:val="15"/>
        </w:rPr>
        <w:t>"Государственная система стандартизации Российской Федерации. Порядок разработки государственных стандартов"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Сведения о стандарте  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1 РАЗРАБОТАН Государственным научным центром Российской Федерации,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"НАМИ"), Федеральным государственным унитарным предприятием 21 научно-исследовательский испытательный институт автомобильной техники Министерства обороны Российской Федерации (ФГУП 21 НИИИ AT МО РФ)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 УТВЕРЖДЕН И ВВЕДЕН В ДЕЙСТВИЕ Приказом</w:t>
      </w:r>
      <w:proofErr w:type="gramEnd"/>
      <w:r>
        <w:rPr>
          <w:color w:val="2D2D2D"/>
          <w:sz w:val="15"/>
          <w:szCs w:val="15"/>
        </w:rPr>
        <w:t xml:space="preserve"> Федерального агентства по техническому регулированию и метрологии от 15 декабря 2004 г. N 107-ст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i/>
          <w:iCs/>
          <w:color w:val="2D2D2D"/>
          <w:sz w:val="15"/>
          <w:szCs w:val="15"/>
        </w:rPr>
        <w:t xml:space="preserve"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</w:t>
      </w:r>
      <w:proofErr w:type="gramStart"/>
      <w:r>
        <w:rPr>
          <w:i/>
          <w:iCs/>
          <w:color w:val="2D2D2D"/>
          <w:sz w:val="15"/>
          <w:szCs w:val="15"/>
        </w:rPr>
        <w:t>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ВНЕСЕНО </w:t>
      </w:r>
      <w:r w:rsidRPr="0000232A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утвержденное и введенное в действие Приказом Федерального агентства по техническому регулированию и метрологии от 23.11.2006 N 266-ст с 01.01.2007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 юридическим бюро "Кодекс" по тексту ИУС N 2, 2007 год</w:t>
      </w:r>
      <w:proofErr w:type="gramEnd"/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автотранспортные средства категорий N (далее - автомобили) по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 и устанавливает общие технические требования к ним.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автомобили многоцелевого назначения, специальные автомобили (пожарные, коммунальные, автокраны и т.п.), а также автомобили, предназначенные для перевозки негабаритных и тяжеловесных грузов.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12.1.012-90 Система стандартов безопасности труда. Вибрационная 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2349-75 Устройства тягово-сцепные системы "крюк-петля" автомобильных и тракторных поездов. Основные параметры и размеры.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7593-80 Покрытия лакокрасочные грузовых автомобилей.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9200-76 (ИСО 1185-75, ИСО 1724-80, ИСО 3731-80, ИСО 3732-82, ИСО 4091-78) Соединения </w:t>
      </w:r>
      <w:proofErr w:type="spellStart"/>
      <w:r w:rsidRPr="0000232A">
        <w:rPr>
          <w:color w:val="2D2D2D"/>
          <w:sz w:val="15"/>
          <w:szCs w:val="15"/>
        </w:rPr>
        <w:t>семиконтактные</w:t>
      </w:r>
      <w:proofErr w:type="spellEnd"/>
      <w:r w:rsidRPr="0000232A">
        <w:rPr>
          <w:color w:val="2D2D2D"/>
          <w:sz w:val="15"/>
          <w:szCs w:val="15"/>
        </w:rPr>
        <w:t xml:space="preserve"> разъемные для автомобилей и тракторов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9238-83 Габариты приближения строений и подвижного </w:t>
      </w:r>
      <w:proofErr w:type="gramStart"/>
      <w:r w:rsidRPr="0000232A">
        <w:rPr>
          <w:color w:val="2D2D2D"/>
          <w:sz w:val="15"/>
          <w:szCs w:val="15"/>
        </w:rPr>
        <w:t>состава</w:t>
      </w:r>
      <w:proofErr w:type="gramEnd"/>
      <w:r w:rsidRPr="0000232A">
        <w:rPr>
          <w:color w:val="2D2D2D"/>
          <w:sz w:val="15"/>
          <w:szCs w:val="15"/>
        </w:rPr>
        <w:t xml:space="preserve"> железных дорог колеи 1520 (1524)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10409-74 (ИСО 4107-95) Колеса автомобильные с разборным ободом. Основные размеры.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12105-74 Тягачи седельные и полуприцепы. Присоединительные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18699-73 Стеклоочистители электрические.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20306-90 Автотранспортные средства. Топливная экономичность.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21624-81 Система технического обслуживания и ремонта автомобильной техники. Требования к эксплуатационной технологичности и ремонтопригодности изделий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22576-90 Автотранспортные средства. Скоростные свойства.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22613-77 Система "человек-машина". Выключатели и переключатели поворотные.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22614-77 Система "человек-машина". Выключатели и переключатели клавишные и кнопочные.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22615-77 Система "человек-машина". Выключатели и переключатели типа тумблер.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23435-79 Техническая диагностика. Двигатели внутреннего сгорания поршневые. Номенклатура диагностических параметров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lastRenderedPageBreak/>
        <w:t>ГОСТ 23945.0-80 Унификация изделий. Основные положения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00232A">
        <w:rPr>
          <w:color w:val="2D2D2D"/>
          <w:sz w:val="15"/>
          <w:szCs w:val="15"/>
        </w:rPr>
        <w:t>ГОСТ 25044-81 Техническая диагностика. Диагностирование автомобилей, тракторов, сельскохозяйственных, строительных и дорожных машин.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25651-83 Приборы автомобилей контрольно-измерительные. Общие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25907-89 Устройства буксирные автомобилей. Общие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27226-90 Платформы бортовые автотранспортных средств. Внутренние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28247-89 Устройства седельно-сцепные седельных тягачей. Типы, основные размеры и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30599-97 (ИСО 3006-76, ИСО 3894-77, ИСО 7141-81 )/ГОСТ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50511-93 (ИСО 3006-76, ИСО 3894-77, ИСО 7141-81) Колеса из легких сплавов для пневматических шин.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41.6-99 (Правила ЕЭК ООН N 6) Единообразные предписания, касающиеся официального утверждения указателей поворота механических транспортных средств и их прицепов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41.7-99 (Правила ЕЭК ООН N 7) Единообразные предписания, касающиеся официального утверждения подфарников, задних габаритных (боковых) огней, стоп-сигналов и контурных огней механических транспортных средств (за исключением мотоциклов) и их прицепов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41.8-99 (Правила ЕЭК ООН N 8) Единообразные предписания, касающиеся официального утверждения фар с асимметричными огнями ближнего света и (или) огнями дальнего света, предназначенных для использования с галогенными лампами накаливани</w:t>
      </w:r>
      <w:proofErr w:type="gramStart"/>
      <w:r w:rsidRPr="0000232A">
        <w:rPr>
          <w:color w:val="2D2D2D"/>
          <w:sz w:val="15"/>
          <w:szCs w:val="15"/>
        </w:rPr>
        <w:t>я</w:t>
      </w:r>
      <w:r>
        <w:rPr>
          <w:color w:val="2D2D2D"/>
          <w:sz w:val="15"/>
          <w:szCs w:val="15"/>
        </w:rPr>
        <w:t>(</w:t>
      </w:r>
      <w:proofErr w:type="gramEnd"/>
      <w:r>
        <w:rPr>
          <w:color w:val="2D2D2D"/>
          <w:sz w:val="15"/>
          <w:szCs w:val="15"/>
        </w:rPr>
        <w:t>лампами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2280-2004 Автомобили грузовые. Общие технические требования (с Изменением N 1)" style="width:15.6pt;height:17.2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28" type="#_x0000_t75" alt="ГОСТ Р 52280-2004 Автомобили грузовые. Общие технические требования (с Изменением N 1)" style="width:17.75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29" type="#_x0000_t75" alt="ГОСТ Р 52280-2004 Автомобили грузовые. Общие технические требования (с Изменением N 1)" style="width:17.2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0" type="#_x0000_t75" alt="ГОСТ Р 52280-2004 Автомобили грузовые. Общие технические требования (с Изменением N 1)" style="width:24.7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1" type="#_x0000_t75" alt="ГОСТ Р 52280-2004 Автомобили грузовые. Общие технические требования (с Изменением N 1)" style="width:24.7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00466E"/>
          <w:sz w:val="15"/>
          <w:szCs w:val="15"/>
        </w:rPr>
        <w:pict>
          <v:shape id="_x0000_i1032" type="#_x0000_t75" alt="ГОСТ Р 52280-2004 Автомобили грузовые. Общие технические требования (с Изменением N 1)" href="http://docs.cntd.ru/document/1200027779" style="width:17.75pt;height:17.75pt" o:button="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3" type="#_x0000_t75" alt="ГОСТ Р 52280-2004 Автомобили грузовые. Общие технические требования (с Изменением N 1)" style="width:17.2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4" type="#_x0000_t75" alt="ГОСТ Р 52280-2004 Автомобили грузовые. Общие технические требования (с Изменением N 1)" style="width:17.75pt;height:17.75pt"/>
        </w:pict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163830"/>
            <wp:effectExtent l="19050" t="0" r="0" b="0"/>
            <wp:docPr id="11" name="Рисунок 11" descr="ГОСТ Р 52280-2004 Автомобили грузовые. Общие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2280-2004 Автомобили грузовые. Общие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163830"/>
            <wp:effectExtent l="19050" t="0" r="9525" b="0"/>
            <wp:docPr id="12" name="Рисунок 12" descr="ГОСТ Р 52280-2004 Автомобили грузовые. Общие технические требова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2280-2004 Автомобили грузовые. Общие технические требован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(или) </w:t>
      </w:r>
      <w:r>
        <w:rPr>
          <w:color w:val="2D2D2D"/>
          <w:sz w:val="15"/>
          <w:szCs w:val="15"/>
        </w:rPr>
        <w:pict>
          <v:shape id="_x0000_i1037" type="#_x0000_t75" alt="ГОСТ Р 52280-2004 Автомобили грузовые. Общие технические требования (с Изменением N 1)" style="width:20.95pt;height:17.2pt"/>
        </w:pic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41.10-99 (Правила ЕЭК ООН N 10) Единообразные предписания, касающиеся официального утверждения транспортных средств категории в отношении электромагнитной совместимости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41.13-99 (Правила ЕЭК ООН N 13) Единообразные предписания, касающиеся официального утверждения транспортных средств</w:t>
      </w:r>
      <w:r>
        <w:rPr>
          <w:color w:val="2D2D2D"/>
          <w:sz w:val="15"/>
          <w:szCs w:val="15"/>
        </w:rPr>
        <w:t> категории </w:t>
      </w:r>
      <w:r>
        <w:rPr>
          <w:color w:val="00466E"/>
          <w:sz w:val="15"/>
          <w:szCs w:val="15"/>
        </w:rPr>
        <w:pict>
          <v:shape id="_x0000_i1038" type="#_x0000_t75" alt="ГОСТ Р 52280-2004 Автомобили грузовые. Общие технические требования (с Изменением N 1)" href="http://docs.cntd.ru/document/1200027802" style="width:15.05pt;height:12.9pt" o:button="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9" type="#_x0000_t75" alt="ГОСТ Р 52280-2004 Автомобили грузовые. Общие технические требования (с Изменением N 1)" style="width:12.9pt;height:14.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40" type="#_x0000_t75" alt="ГОСТ Р 52280-2004 Автомобили грузовые. Общие технические требования (с Изменением N 1)" style="width:12.35pt;height:14.5pt"/>
        </w:pict>
      </w:r>
      <w:r>
        <w:rPr>
          <w:color w:val="2D2D2D"/>
          <w:sz w:val="15"/>
          <w:szCs w:val="15"/>
        </w:rPr>
        <w:t> в отношении торможения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41.16-2005 (Правила ЕЭК ООН N 16) Единообразные предписания, касающиеся: I. Ремней безопасности и удерживающих систем для пассажиров и водителей механических транспортных средств; II. Транспортных средств, оснащенных ремнями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41.24-2003 (Правила ЕЭК ООН N 24) Единообразные предписания, касающиеся: I - Сертификации двигателей с воспламенением от сжатия в отношении </w:t>
      </w:r>
      <w:proofErr w:type="spellStart"/>
      <w:r w:rsidRPr="0000232A">
        <w:rPr>
          <w:color w:val="2D2D2D"/>
          <w:sz w:val="15"/>
          <w:szCs w:val="15"/>
        </w:rPr>
        <w:t>дымности</w:t>
      </w:r>
      <w:proofErr w:type="spellEnd"/>
      <w:r w:rsidRPr="0000232A">
        <w:rPr>
          <w:color w:val="2D2D2D"/>
          <w:sz w:val="15"/>
          <w:szCs w:val="15"/>
        </w:rPr>
        <w:t>; II - Сертификации автотранспортных средств в отношении установки на них двигателей с воспламенением от сжатия, сертифицированных по типу конструкции; III - Сертификации автотранспортных сре</w:t>
      </w:r>
      <w:proofErr w:type="gramStart"/>
      <w:r w:rsidRPr="0000232A">
        <w:rPr>
          <w:color w:val="2D2D2D"/>
          <w:sz w:val="15"/>
          <w:szCs w:val="15"/>
        </w:rPr>
        <w:t>дств с дв</w:t>
      </w:r>
      <w:proofErr w:type="gramEnd"/>
      <w:r w:rsidRPr="0000232A">
        <w:rPr>
          <w:color w:val="2D2D2D"/>
          <w:sz w:val="15"/>
          <w:szCs w:val="15"/>
        </w:rPr>
        <w:t xml:space="preserve">игателями с воспламенением от сжатия в отношении </w:t>
      </w:r>
      <w:proofErr w:type="spellStart"/>
      <w:r w:rsidRPr="0000232A">
        <w:rPr>
          <w:color w:val="2D2D2D"/>
          <w:sz w:val="15"/>
          <w:szCs w:val="15"/>
        </w:rPr>
        <w:t>дымности</w:t>
      </w:r>
      <w:proofErr w:type="spellEnd"/>
      <w:r w:rsidRPr="0000232A">
        <w:rPr>
          <w:color w:val="2D2D2D"/>
          <w:sz w:val="15"/>
          <w:szCs w:val="15"/>
        </w:rPr>
        <w:t>; IV - Измерения мощности двигателей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41.26-2001 (Правила ЕЭК ООН N 26) Единообразные предписания, касающиеся официального утверждения транспортных средств в отношении их наружных выступов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41.27-2001 (Правила ЕЭК ООН N 27) Единообразные предписания, касающиеся официального утверждения предупреждающих треугольников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41.29-99 (Правила ЕЭК ООН N 29) Единообразные предписания, касающиеся официального утверждения транспортных средств в отношении защиты лиц, находящихся в кабине грузового транспортного средства</w:t>
      </w:r>
      <w:r>
        <w:rPr>
          <w:color w:val="2D2D2D"/>
          <w:sz w:val="15"/>
          <w:szCs w:val="15"/>
        </w:rPr>
        <w:br/>
      </w:r>
      <w:r>
        <w:rPr>
          <w:color w:val="00466E"/>
          <w:sz w:val="15"/>
          <w:szCs w:val="15"/>
          <w:u w:val="single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41.43-2005 (Правила ЕЭК ООН N 43) Единообразные предписания, касающиеся безопасных материалов для остекления и их установки на транспортных средствах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41.46-99 (Правила ЕЭК ООН N 46) Единообразные предписания, касающиеся официального утверждения зеркал заднего вида и механических транспортных средств в отношении установки на них зеркал заднего вида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41.48-2004 (Правила ЕЭК ООН N 48) Единообразные предписания, касающиеся сертификации транспортных средств в отношении установки устройств освещения и световой сигнализации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41.49-2003 (Правила ЕЭК ООН N 49) Единообразные предписания, касающиеся сертификации двигателей с воспламенением от сжатия и двигателей, работающих на природном газе, а также двигателей с принудительным зажиганием, работающих на сжиженном нефтяном газе, и транспортных средств, оснащенных двигателями с воспламенением от сжатия, двигателями, работающими на природном газе, и двигателями с принудительным зажиганием, работающими на сжиженном нефтяном газе, в отношении выбросов вредных веществ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lastRenderedPageBreak/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41.51-2004 (Правила ЕЭК ООН N 51) Единообразные предписания, касающиеся сертификации транспортных средств, имеющих не менее четырех колес, в связи с производимым ими шумом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41.55-2005 (Правила ЕЭК ООН N 55) Единообразные предписания, касающиеся механических деталей сцепных устройств составов транспортных средств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41.58-2001 (Правила ЕЭК ООН N 58) Единообразные предписания, касающиеся официального утверждения: I. Задних защитных устройств; II. Транспортных средств в отношении установки задних защитных устройств официально утвержденного типа; III. Транспортных средств в отношении их задней защиты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41.61-2001 (Правила ЕЭК ООН N 61) Единообразные предписания, касающиеся официального утверждения грузовых транспортных средств в отношении их наружных выступов, расположенных перед задней панелью кабины водителя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41.73-99 (Правила ЕЭК ООН N 73) Единообразные предписания, касающиеся официального утверждения грузовых транспортных средств, прицепов и полуприцепов в отношении их боковой защиты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41.83-2004 (Правила ЕЭК ООН N 83) Единообразные предписания, касающиеся сертификации транспортных средств в отношении выбросов вредных веществ в зависимости от топлива, необходимого для двигателей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>ГОСТ Р 50577-93 Знаки государственные регистрационные транспортных средств. Типы и основные размеры.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50993-96 Автотранспортные средства. Системы отопления, вентиляции и кондиционирования. Требования к эффективности и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51266-99 Автомобильные транспортные средства. Обзорность с места водителя.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51616-2000 Автомобильные транспортные средства. Шум внутренний. Допустимые уровни и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51980-2002 Транспортные средства. Маркировка.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51998-2002 Дизели автомобильных транспортных средств.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52051-2003 Механические транспортные средства и прицепы. Классификация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52230-2004 Электрооборудование автотракторное.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52302-2004 Автотранспортные средства. Управляемость и устойчивость.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00232A">
        <w:rPr>
          <w:color w:val="2D2D2D"/>
          <w:sz w:val="15"/>
          <w:szCs w:val="15"/>
        </w:rPr>
        <w:t>Изм</w:t>
      </w:r>
      <w:proofErr w:type="spellEnd"/>
      <w:r w:rsidRPr="0000232A">
        <w:rPr>
          <w:color w:val="2D2D2D"/>
          <w:sz w:val="15"/>
          <w:szCs w:val="15"/>
        </w:rPr>
        <w:t>.</w:t>
      </w:r>
      <w:proofErr w:type="gramEnd"/>
      <w:r w:rsidRPr="0000232A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Общие технические требования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3.1 Требования назначения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3.1.1 Максимальная скорость, измеренная по </w:t>
      </w:r>
      <w:r w:rsidRPr="0000232A">
        <w:rPr>
          <w:color w:val="2D2D2D"/>
          <w:sz w:val="15"/>
          <w:szCs w:val="15"/>
        </w:rPr>
        <w:t>ГОСТ 22576</w:t>
      </w:r>
      <w:r>
        <w:rPr>
          <w:color w:val="2D2D2D"/>
          <w:sz w:val="15"/>
          <w:szCs w:val="15"/>
        </w:rPr>
        <w:t>, должна быть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автомобилей категории </w:t>
      </w:r>
      <w:r>
        <w:rPr>
          <w:color w:val="2D2D2D"/>
          <w:sz w:val="15"/>
          <w:szCs w:val="15"/>
        </w:rPr>
        <w:pict>
          <v:shape id="_x0000_i1041" type="#_x0000_t75" alt="ГОСТ Р 52280-2004 Автомобили грузовые. Общие технические требования (с Изменением N 1)" style="width:17.2pt;height:17.2pt"/>
        </w:pict>
      </w:r>
      <w:r>
        <w:rPr>
          <w:color w:val="2D2D2D"/>
          <w:sz w:val="15"/>
          <w:szCs w:val="15"/>
        </w:rPr>
        <w:t> - 120 км/ч;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автомобилей категории </w:t>
      </w:r>
      <w:r>
        <w:rPr>
          <w:color w:val="2D2D2D"/>
          <w:sz w:val="15"/>
          <w:szCs w:val="15"/>
        </w:rPr>
        <w:pict>
          <v:shape id="_x0000_i1042" type="#_x0000_t75" alt="ГОСТ Р 52280-2004 Автомобили грузовые. Общие технические требования (с Изменением N 1)" style="width:17.7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43" type="#_x0000_t75" alt="ГОСТ Р 52280-2004 Автомобили грузовые. Общие технические требования (с Изменением N 1)" style="width:17.75pt;height:17.75pt"/>
        </w:pict>
      </w:r>
      <w:r>
        <w:rPr>
          <w:color w:val="2D2D2D"/>
          <w:sz w:val="15"/>
          <w:szCs w:val="15"/>
        </w:rPr>
        <w:t> - 110 км/ч;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автомобилей в составе автопоезда - 90 км/ч;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автомобилей в составе автопоезда, предназначенных для междугородных и международных перевозок, - 100 км/ч.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3.1.2 Максимальный подъем, преодолеваемый автомобилем или автомобилем в составе автопоезда полной массой при движении по сухому, твердому и ровному покрытию на низшей передаче, должен составлять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для одиночных автомобилей - 25% (14,0°);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автомобилей в составе автопоезда - 18% (6,84°).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3.1.3 Автомобили и автомобили в составе автопоезда должны обеспечивать </w:t>
      </w:r>
      <w:proofErr w:type="spellStart"/>
      <w:r>
        <w:rPr>
          <w:color w:val="2D2D2D"/>
          <w:sz w:val="15"/>
          <w:szCs w:val="15"/>
        </w:rPr>
        <w:t>трогание</w:t>
      </w:r>
      <w:proofErr w:type="spellEnd"/>
      <w:r>
        <w:rPr>
          <w:color w:val="2D2D2D"/>
          <w:sz w:val="15"/>
          <w:szCs w:val="15"/>
        </w:rPr>
        <w:t xml:space="preserve"> с места на подъеме, имеющем сухое, твердое и ровное покрытие, с уклоном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одиночных автомобилей - 20% (11,30°);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автомобилей в составе автопоезда - 12% (8,84°).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3.1.4 Автомобили в составе автопоезда полной массой при движении по сухому, твердому и ровному покрытию должны преодолевать подъем 3% (1,71°) протяженностью не менее 3 км при установившейся скорости движения не менее 35 км/ч.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3.1.5 Автомобили должны быть рассчитаны на эксплуатацию при скорости ветра до 20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высоте до 4500 м над уровнем моря, должны преодолевать перевалы высотой до 4650 м с соответствующим изменением тягово-динамических качеств, а также при запыленности воздуха 1 г/м</w:t>
      </w:r>
      <w:r>
        <w:rPr>
          <w:color w:val="2D2D2D"/>
          <w:sz w:val="15"/>
          <w:szCs w:val="15"/>
        </w:rPr>
        <w:pict>
          <v:shape id="_x0000_i1044" type="#_x0000_t75" alt="ГОСТ Р 52280-2004 Автомобили грузовые. Общие технические требован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3.1.6 Автомобили должны иметь запас хода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категории </w:t>
      </w:r>
      <w:r>
        <w:rPr>
          <w:color w:val="2D2D2D"/>
          <w:sz w:val="15"/>
          <w:szCs w:val="15"/>
        </w:rPr>
        <w:pict>
          <v:shape id="_x0000_i1045" type="#_x0000_t75" alt="ГОСТ Р 52280-2004 Автомобили грузовые. Общие технические требования (с Изменением N 1)" style="width:17.2pt;height:17.2pt"/>
        </w:pict>
      </w:r>
      <w:r>
        <w:rPr>
          <w:color w:val="2D2D2D"/>
          <w:sz w:val="15"/>
          <w:szCs w:val="15"/>
        </w:rPr>
        <w:t>, по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 - 650 км;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категории </w:t>
      </w:r>
      <w:r>
        <w:rPr>
          <w:color w:val="2D2D2D"/>
          <w:sz w:val="15"/>
          <w:szCs w:val="15"/>
        </w:rPr>
        <w:pict>
          <v:shape id="_x0000_i1046" type="#_x0000_t75" alt="ГОСТ Р 52280-2004 Автомобили грузовые. Общие технические требования (с Изменением N 1)" style="width:17.7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47" type="#_x0000_t75" alt="ГОСТ Р 52280-2004 Автомобили грузовые. Общие технические требования (с Изменением N 1)" style="width:17.75pt;height:17.75pt"/>
        </w:pict>
      </w:r>
      <w:r>
        <w:rPr>
          <w:color w:val="2D2D2D"/>
          <w:sz w:val="15"/>
          <w:szCs w:val="15"/>
        </w:rPr>
        <w:t> по </w:t>
      </w:r>
      <w:r w:rsidRPr="0000232A">
        <w:rPr>
          <w:color w:val="2D2D2D"/>
          <w:sz w:val="15"/>
          <w:szCs w:val="15"/>
        </w:rPr>
        <w:t>ГОСТ Р 52051</w:t>
      </w:r>
      <w:r>
        <w:rPr>
          <w:color w:val="2D2D2D"/>
          <w:sz w:val="15"/>
          <w:szCs w:val="15"/>
        </w:rPr>
        <w:t> - не менее 800 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Автомобили в составе автопоезда, специально предназначенные для междугородных и международных перевозок, должны иметь запас хода не менее 1000 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обеспечения более высокого запаса хода по требованию потребителя (заказчика) могут быть установлены дополнительные баки заводского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обеспечения выполнения требования по запасу хода на автомобилях в составе автопоезда, специально предназначенных для междугородних и международных перевозок, допускается установка дополнительных заправочных баков на прицепе (полуприцепе), при этом должна быть обеспечена механизированная перекачка топлива в бак тягача.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Запас хода определяют измерением контрольного расхода топлива по </w:t>
      </w:r>
      <w:r w:rsidRPr="0000232A">
        <w:rPr>
          <w:color w:val="2D2D2D"/>
          <w:sz w:val="15"/>
          <w:szCs w:val="15"/>
        </w:rPr>
        <w:t>ГОСТ 20306</w:t>
      </w:r>
      <w:r>
        <w:rPr>
          <w:color w:val="2D2D2D"/>
          <w:sz w:val="15"/>
          <w:szCs w:val="15"/>
        </w:rPr>
        <w:t> при движении со скоростью 60 км/ч и вместимостью топливного бака (баков).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3.2 Требования надежности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 Средний ресурс автомобилей до капитального ремонта в условиях, приведенных к первой категории условий эксплуатации по </w:t>
      </w:r>
      <w:r w:rsidRPr="0000232A">
        <w:rPr>
          <w:color w:val="2D2D2D"/>
          <w:sz w:val="15"/>
          <w:szCs w:val="15"/>
        </w:rPr>
        <w:t>ГОСТ 21624</w:t>
      </w:r>
      <w:r>
        <w:rPr>
          <w:color w:val="2D2D2D"/>
          <w:sz w:val="15"/>
          <w:szCs w:val="15"/>
        </w:rPr>
        <w:t>, устанавливают в конструкторской документации (далее - КД) на автомобиль конкретного типа, но не менее 300000 км при сроке службы не менее 10 лет.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00232A">
        <w:rPr>
          <w:color w:val="2D2D2D"/>
          <w:sz w:val="15"/>
          <w:szCs w:val="15"/>
        </w:rPr>
        <w:t>Изм</w:t>
      </w:r>
      <w:proofErr w:type="spellEnd"/>
      <w:r w:rsidRPr="0000232A">
        <w:rPr>
          <w:color w:val="2D2D2D"/>
          <w:sz w:val="15"/>
          <w:szCs w:val="15"/>
        </w:rPr>
        <w:t>.</w:t>
      </w:r>
      <w:proofErr w:type="gramEnd"/>
      <w:r w:rsidRPr="0000232A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 Наработка автомобиля на отказ при пробеге должна быть не менее 15000 км.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3.3 Требования стойкости к внешним воздействиям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 Климатическое исполнение автомобилей должно соответствовать исполнению </w:t>
      </w:r>
      <w:r>
        <w:rPr>
          <w:color w:val="2D2D2D"/>
          <w:sz w:val="15"/>
          <w:szCs w:val="15"/>
        </w:rPr>
        <w:pict>
          <v:shape id="_x0000_i1048" type="#_x0000_t75" alt="ГОСТ Р 52280-2004 Автомобили грузовые. Общие технические требования (с Изменением N 1)" style="width:12.9pt;height:14.5pt"/>
        </w:pict>
      </w:r>
      <w:r>
        <w:rPr>
          <w:color w:val="2D2D2D"/>
          <w:sz w:val="15"/>
          <w:szCs w:val="15"/>
        </w:rPr>
        <w:t> по </w:t>
      </w:r>
      <w:r w:rsidRPr="0000232A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 По требованию потребителя (заказчика) допускается изготавливать автомобили в других климатических исполнениях.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 Технические требования к окрашиванию - по </w:t>
      </w:r>
      <w:r w:rsidRPr="0000232A">
        <w:rPr>
          <w:color w:val="2D2D2D"/>
          <w:sz w:val="15"/>
          <w:szCs w:val="15"/>
        </w:rPr>
        <w:t>ГОСТ 7593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Лакокрасочные покрытия наружных поверхностей должны допускать возможность окрашивания (перекрашивания) лакокрасочными материалами с естественным высыханием, механизированную мойку направленной струей воды под давлением до 14,7 МПа (1,5 кгс/см</w:t>
      </w:r>
      <w:r>
        <w:rPr>
          <w:color w:val="2D2D2D"/>
          <w:sz w:val="15"/>
          <w:szCs w:val="15"/>
        </w:rPr>
        <w:pict>
          <v:shape id="_x0000_i1049" type="#_x0000_t75" alt="ГОСТ Р 52280-2004 Автомобили грузовые. Общие технические требования (с Изменением N 1)" style="width:8.05pt;height:17.2pt"/>
        </w:pict>
      </w:r>
      <w:r>
        <w:rPr>
          <w:color w:val="2D2D2D"/>
          <w:sz w:val="15"/>
          <w:szCs w:val="15"/>
        </w:rPr>
        <w:t xml:space="preserve">), а также должны быть стойкими к возгоранию и воздействию </w:t>
      </w:r>
      <w:proofErr w:type="spellStart"/>
      <w:proofErr w:type="gramStart"/>
      <w:r>
        <w:rPr>
          <w:color w:val="2D2D2D"/>
          <w:sz w:val="15"/>
          <w:szCs w:val="15"/>
        </w:rPr>
        <w:t>топливо-смазочных</w:t>
      </w:r>
      <w:proofErr w:type="spellEnd"/>
      <w:proofErr w:type="gramEnd"/>
      <w:r>
        <w:rPr>
          <w:color w:val="2D2D2D"/>
          <w:sz w:val="15"/>
          <w:szCs w:val="15"/>
        </w:rPr>
        <w:t xml:space="preserve"> материалов (далее - ТСМ).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3.3.3 Материалы, применяемые при изготовлении автомобилей, должны быть стойкими к возгоранию и воздействию воды и ТСМ в случаях рабочего контакта с ними.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3.3.4 Автомобили должны быть рассчитаны на эксплуатацию при безгаражном хранении.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3.4 Требования эргономики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3.4.1 Автомобили должны быть оборудованы подножками и поручнями для удобной посадки в кабину и выхода из нее водителя и пассажиров, если высота нижней кромки дверного проема от опорной поверхности более 650 мм. При необходимости седельные тягачи должны быть оборудованы подножкой для выхода на раму тягача.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Автомобили с передним расположением кабины для удобства протирки стекол должны быть оборудованы подножкой и поручнем спереди, если высота верхней кромки проема ветрового стекла более 2000 мм от опорной поверхности.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3.4.2 Органы управления должны быть снабжены четкими надписями, схемами и символами по ОСТ 37.001.012 [1], указывающими порядок пользования ими и размещенными вблизи них в хорошо просматриваемых местах рабочих зон.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Размеры, форма и расположение органов управления автомобилем должны соответствовать требованиям ОСТ 37.001.413 [2]. Материал, форма и размеры рукояток должны соответствовать требованиям </w:t>
      </w:r>
      <w:r w:rsidRPr="0000232A">
        <w:rPr>
          <w:color w:val="2D2D2D"/>
          <w:sz w:val="15"/>
          <w:szCs w:val="15"/>
        </w:rPr>
        <w:t>ГОСТ 22613</w:t>
      </w:r>
      <w:r>
        <w:rPr>
          <w:color w:val="2D2D2D"/>
          <w:sz w:val="15"/>
          <w:szCs w:val="15"/>
        </w:rPr>
        <w:t>, </w:t>
      </w:r>
      <w:r w:rsidRPr="0000232A">
        <w:rPr>
          <w:color w:val="2D2D2D"/>
          <w:sz w:val="15"/>
          <w:szCs w:val="15"/>
        </w:rPr>
        <w:t>ГОСТ 22614</w:t>
      </w:r>
      <w:r>
        <w:rPr>
          <w:color w:val="2D2D2D"/>
          <w:sz w:val="15"/>
          <w:szCs w:val="15"/>
        </w:rPr>
        <w:t>, </w:t>
      </w:r>
      <w:r w:rsidRPr="0000232A">
        <w:rPr>
          <w:color w:val="2D2D2D"/>
          <w:sz w:val="15"/>
          <w:szCs w:val="15"/>
        </w:rPr>
        <w:t>ГОСТ 22615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3.4.3 Усилия, прикладываемые к органам управления автомобилем, не должны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рулевом колесе - установленных в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52302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педалях ножного привода тормозных систем - 686 Н (70 кгс);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рычагах ручного привода тормозных систем - 588 Н (60 кгс);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на педалях выключения сцепления: 147 Н (15 кгс) - при наличии усилителя; 240 Н (25 кгс) - без усилителя; </w:t>
      </w:r>
      <w:proofErr w:type="gramStart"/>
      <w:r>
        <w:rPr>
          <w:color w:val="2D2D2D"/>
          <w:sz w:val="15"/>
          <w:szCs w:val="15"/>
        </w:rPr>
        <w:t>490 Н (50 кгс) при отказе усилителя;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педалях подачи топлива - 78 Н (8 кгс);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рукоятках привода жалюзи радиатора системы охлаждения, постоянной подачи топлива, ручного останова двигателя - 78 Н (8 кгс);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ножной кнопке аварийной остановки двигателя - 78 Н (8 кгс);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рычаге коробки передач - 98 Н (10 кгс).</w:t>
      </w:r>
      <w:r>
        <w:rPr>
          <w:color w:val="2D2D2D"/>
          <w:sz w:val="15"/>
          <w:szCs w:val="15"/>
        </w:rPr>
        <w:br/>
      </w:r>
      <w:proofErr w:type="gramEnd"/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3.4.4 Конструкция агрегатов и узлов массой более 30 кг должна обеспечивать возможность их подъема при помощи грузоподъемного оборудования.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Усилие, необходимое для установки и снятия запасного колеса водителем, не должно превышать 490 Н (50 кгс).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Усилие поднятия бортов не должно превышать 295 Н (30 кгс).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3.4.5 Обзорность с места водителя должна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51266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3.4.6 Системы отопления и вентиляции должны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50993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Системы отопления и вентиляции кабины должны обеспечивать устранение запотевания и обмерзания ветровых стекол на всей площади, очищаемой стеклоочистителями, а боковых стекол - в пределах нормативной зоны боковой обзорности по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51266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3.4.7 Ветровые стекла должны быть оборудованы стеклоомывателями и стеклоочистителями. Стеклоочистители должны иметь не менее трех режимов работы, один из которых должен обеспечивать прерывистый режим включения привода.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Эффективность стеклоочистителей должна соответствовать требованиям </w:t>
      </w:r>
      <w:r w:rsidRPr="0000232A">
        <w:rPr>
          <w:color w:val="2D2D2D"/>
          <w:sz w:val="15"/>
          <w:szCs w:val="15"/>
        </w:rPr>
        <w:t>ГОСТ 18699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3.4.8 Контрольно-измерительные приборы и сигнализаторы должны соответствовать требованиям </w:t>
      </w:r>
      <w:r w:rsidRPr="0000232A">
        <w:rPr>
          <w:color w:val="2D2D2D"/>
          <w:sz w:val="15"/>
          <w:szCs w:val="15"/>
        </w:rPr>
        <w:t>ГОСТ 25651</w:t>
      </w:r>
      <w:r>
        <w:rPr>
          <w:color w:val="2D2D2D"/>
          <w:sz w:val="15"/>
          <w:szCs w:val="15"/>
        </w:rPr>
        <w:t>, ОСТ 37.001.202 [3], ОСТ 37.001.283 [4].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Подсветка щитка приборов и световая сигнализация, за исключением </w:t>
      </w:r>
      <w:proofErr w:type="gramStart"/>
      <w:r>
        <w:rPr>
          <w:color w:val="2D2D2D"/>
          <w:sz w:val="15"/>
          <w:szCs w:val="15"/>
        </w:rPr>
        <w:t>аварийной</w:t>
      </w:r>
      <w:proofErr w:type="gramEnd"/>
      <w:r>
        <w:rPr>
          <w:color w:val="2D2D2D"/>
          <w:sz w:val="15"/>
          <w:szCs w:val="15"/>
        </w:rPr>
        <w:t>, должны регулироваться от максимального значения до полного выключения.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Средний уровень освещения, создаваемого подсветкой, должен обеспечивать уверенную читаемость показаний приборов.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3.4.9 Уровень шума в кабине не должен превышать значений, установленных в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51616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3.4.10 Подвеска автомобиля, его агрегатов и узлов должна обеспечивать плавность хода и значения вибрационных нагрузок, действующих на водителя, в соответствии с </w:t>
      </w:r>
      <w:r w:rsidRPr="0000232A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 и ОСТ 37.001.291 [5].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3.5 Требования технологичности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3.5.1 Конструкция и компоновка сборочных единиц автомобилей должны обеспечивать удобство и простоту диагностирования, технического обслуживания и ремонта автомобилей.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Агрегаты должны обеспечивать возможность установки датчиков для определения диагностических параметров.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Номенклатуру диагностических параметров и требования по проведению технической диагностики устанавливают по </w:t>
      </w:r>
      <w:r w:rsidRPr="0000232A">
        <w:rPr>
          <w:color w:val="2D2D2D"/>
          <w:sz w:val="15"/>
          <w:szCs w:val="15"/>
        </w:rPr>
        <w:t>ГОСТ 23435</w:t>
      </w:r>
      <w:r>
        <w:rPr>
          <w:color w:val="2D2D2D"/>
          <w:sz w:val="15"/>
          <w:szCs w:val="15"/>
        </w:rPr>
        <w:t> и </w:t>
      </w:r>
      <w:r w:rsidRPr="0000232A">
        <w:rPr>
          <w:color w:val="2D2D2D"/>
          <w:sz w:val="15"/>
          <w:szCs w:val="15"/>
        </w:rPr>
        <w:t>ГОСТ 25044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3.5.2 Количество видов технического обслуживания (далее - ТО) при эксплуатации автомобилей должно быть не более двух - ежедневное и периодическое с контролем технического состояния.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Периодичность ТО автомобилей при первой категории условий эксплуатации по </w:t>
      </w:r>
      <w:r w:rsidRPr="0000232A">
        <w:rPr>
          <w:color w:val="2D2D2D"/>
          <w:sz w:val="15"/>
          <w:szCs w:val="15"/>
        </w:rPr>
        <w:t>ГОСТ 21624</w:t>
      </w:r>
      <w:r>
        <w:rPr>
          <w:color w:val="2D2D2D"/>
          <w:sz w:val="15"/>
          <w:szCs w:val="15"/>
        </w:rPr>
        <w:t>должна быть не менее 15000 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Эксплуатационная технологичность устанавливается в технической документации (далее - ТД).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3.5.3 Резьбовые пробки сливных и заливных отверстий агрегатов должны соответствовать требованиям ОСТ 37.001.312 [6].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3.6 Требования стандартизации и унификации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3.6.1 Автомобили должны разрабатываться с учетом возможности создания на их базе различных модификаций, а также семейств унифицированных автомобилей различной грузоподъемности.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автомобилях должны преимущественно применяться унифицированные комплектующие изделия, агрегаты, узлы и механизмы.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Основные положения по унификации должны соответствовать требованиям </w:t>
      </w:r>
      <w:r w:rsidRPr="0000232A">
        <w:rPr>
          <w:color w:val="2D2D2D"/>
          <w:sz w:val="15"/>
          <w:szCs w:val="15"/>
        </w:rPr>
        <w:t>ГОСТ 23945.0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3.7 Конструктивные требования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 Общие требования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3.7.1.1 Автомобили, предназначенные для работы с прицепом, должны быть оборудованы тягово-сцепными устройствами по </w:t>
      </w:r>
      <w:r w:rsidRPr="0000232A">
        <w:rPr>
          <w:color w:val="2D2D2D"/>
          <w:sz w:val="15"/>
          <w:szCs w:val="15"/>
        </w:rPr>
        <w:t>ГОСТ 2349</w:t>
      </w:r>
      <w:r>
        <w:rPr>
          <w:color w:val="2D2D2D"/>
          <w:sz w:val="15"/>
          <w:szCs w:val="15"/>
        </w:rPr>
        <w:t> и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41.55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требованию потребителя (заказчика) автомобили, предназначенные для междугородных и международных перевозок, должны быть оборудованы </w:t>
      </w:r>
      <w:proofErr w:type="spellStart"/>
      <w:r>
        <w:rPr>
          <w:color w:val="2D2D2D"/>
          <w:sz w:val="15"/>
          <w:szCs w:val="15"/>
        </w:rPr>
        <w:t>беззазорной</w:t>
      </w:r>
      <w:proofErr w:type="spellEnd"/>
      <w:r>
        <w:rPr>
          <w:color w:val="2D2D2D"/>
          <w:sz w:val="15"/>
          <w:szCs w:val="15"/>
        </w:rPr>
        <w:t xml:space="preserve"> сцепкой.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3.7.1.2 Седельные тягачи должны быть оборудованы седельно-сцепным устройством по </w:t>
      </w:r>
      <w:r w:rsidRPr="0000232A">
        <w:rPr>
          <w:color w:val="2D2D2D"/>
          <w:sz w:val="15"/>
          <w:szCs w:val="15"/>
        </w:rPr>
        <w:t>ГОСТ 28247</w:t>
      </w:r>
      <w:r>
        <w:rPr>
          <w:color w:val="2D2D2D"/>
          <w:sz w:val="15"/>
          <w:szCs w:val="15"/>
        </w:rPr>
        <w:t> и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41.55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По требованию потребителя (заказчика) седельные тягачи (кроме предназначенных для междугородных и международных перевозок) могут быть оборудованы седельно-сцепными устройствами с тремя степенями свободы, обеспечивающими дополнительную возможность относительного качания тягача и полуприцепа в вертикальной плоскости, перпендикулярной к продольной оси автопоезда (поперечная гибкость).</w:t>
      </w:r>
      <w:proofErr w:type="gramEnd"/>
      <w:r>
        <w:rPr>
          <w:color w:val="2D2D2D"/>
          <w:sz w:val="15"/>
          <w:szCs w:val="15"/>
        </w:rPr>
        <w:t xml:space="preserve"> При этом в конструкции седельно-сцепного устройства должна быть предусмотрена возможность ограничения угла поперечной гибкости до ±3°, а также возможность полного выключения поперечного наклона седла.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3.7.1.3 Присоединительные размеры седельных тягачей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 </w:t>
      </w:r>
      <w:r w:rsidRPr="0000232A">
        <w:rPr>
          <w:color w:val="2D2D2D"/>
          <w:sz w:val="15"/>
          <w:szCs w:val="15"/>
        </w:rPr>
        <w:t>ГОСТ 12105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передней части автомобилей должны быть буксирные устройства по </w:t>
      </w:r>
      <w:r w:rsidRPr="0000232A">
        <w:rPr>
          <w:color w:val="2D2D2D"/>
          <w:sz w:val="15"/>
          <w:szCs w:val="15"/>
        </w:rPr>
        <w:t>ГОСТ 25907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3.7.1.5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автомобилях с бортовой платформой, предназначенных для работы в составе автопоезда с одноосными прицепами (кроме роспусков), а также с прицепами, не имеющими тормозов, должны быть предусмотрены места для крепления страховочных приспособлений.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00232A">
        <w:rPr>
          <w:color w:val="2D2D2D"/>
          <w:sz w:val="15"/>
          <w:szCs w:val="15"/>
        </w:rPr>
        <w:t>Изм</w:t>
      </w:r>
      <w:proofErr w:type="spellEnd"/>
      <w:r w:rsidRPr="0000232A">
        <w:rPr>
          <w:color w:val="2D2D2D"/>
          <w:sz w:val="15"/>
          <w:szCs w:val="15"/>
        </w:rPr>
        <w:t>.</w:t>
      </w:r>
      <w:proofErr w:type="gramEnd"/>
      <w:r w:rsidRPr="0000232A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3.7.1.6 Конструкцией автомобилей должна быть предусмотрена возможность установки механизма отбора мощности.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3.7.1.7 Параметры отбора мощности на автомобиле устанавливают по требованию потребителя (заказчика).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3.7.1.8 На автомобилях должны быть предусмотрены места для установки номерных знаков по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50577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3.7.1.9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ад задними колесами автомобилей-тягачей должны быть установлены крылья (брызговики). Над задними колесами шасси крылья (брызговики) устанавливают по требованию потребителя (заказчика).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Конструкция устройств, устанавливаемых над передними колесами (крыльев), должна обеспечивать оптимальную защиту автомобиля от </w:t>
      </w:r>
      <w:proofErr w:type="spellStart"/>
      <w:r>
        <w:rPr>
          <w:color w:val="2D2D2D"/>
          <w:sz w:val="15"/>
          <w:szCs w:val="15"/>
        </w:rPr>
        <w:t>забрызгивания</w:t>
      </w:r>
      <w:proofErr w:type="spellEnd"/>
      <w:r>
        <w:rPr>
          <w:color w:val="2D2D2D"/>
          <w:sz w:val="15"/>
          <w:szCs w:val="15"/>
        </w:rPr>
        <w:t xml:space="preserve"> грязью.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3.7.1.10 Автомобили должны иметь держатель запасного колеса, расположенный в доступном месте и обеспечивающий надежное крепление колеса при всех условиях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седельных тягачах и шасси автомобилей держатель запасного колеса допускается не устанавливать.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3.7.2 Требования к двигателю и его системам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3.7.2.1 Пусковые качества двигателей должны соответствовать требованиям ОСТ 37.001.052 [7].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3.7.2.2 Двигатель и компоновка автомобиля должны обеспечивать возможность установки предпускового подогревателя и устройства, облегчающего пуск.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3.7.2.3 Система жидкостного охлаждения должна быть приспособлена для работы на низкозамерзающей жидкости. Допускается кратковременная работа на воде, продолжительность которой устанавливают в руководстве по эксплуатации (далее - РЭ).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3.7.2.4 Расположение двигателя, его навесных узлов и агрегатов должно обеспечивать удобное и безопасное проведение обслуживания и регулировочных работ, предусмотренных РЭ.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3.7.2.5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автомобилях с передней кабиной должна быть обеспечена возможность проверки уровня охлаждающей и тормозной жидкостей, а также масла без подъема кабины.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3.7.2.6 Дизели, устанавливаемые на автомобили, должны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51998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3.7.3.7 Расположение и конструкция наливных горловин топливных баков должны обеспечивать возможность их </w:t>
      </w:r>
      <w:proofErr w:type="gramStart"/>
      <w:r>
        <w:rPr>
          <w:color w:val="2D2D2D"/>
          <w:sz w:val="15"/>
          <w:szCs w:val="15"/>
        </w:rPr>
        <w:t>заправки</w:t>
      </w:r>
      <w:proofErr w:type="gramEnd"/>
      <w:r>
        <w:rPr>
          <w:color w:val="2D2D2D"/>
          <w:sz w:val="15"/>
          <w:szCs w:val="15"/>
        </w:rPr>
        <w:t xml:space="preserve"> как механизированным способом, так и вручную из канистры (для автомобилей категории </w:t>
      </w:r>
      <w:r>
        <w:rPr>
          <w:color w:val="2D2D2D"/>
          <w:sz w:val="15"/>
          <w:szCs w:val="15"/>
        </w:rPr>
        <w:pict>
          <v:shape id="_x0000_i1050" type="#_x0000_t75" alt="ГОСТ Р 52280-2004 Автомобили грузовые. Общие технические требования (с Изменением N 1)" style="width:17.2pt;height:17.2pt"/>
        </w:pict>
      </w:r>
      <w:r>
        <w:rPr>
          <w:color w:val="2D2D2D"/>
          <w:sz w:val="15"/>
          <w:szCs w:val="15"/>
        </w:rPr>
        <w:t> допускается применение воронки).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Конструкция наливных горловин топливных баков автомобилей категорий </w:t>
      </w:r>
      <w:r>
        <w:rPr>
          <w:color w:val="2D2D2D"/>
          <w:sz w:val="15"/>
          <w:szCs w:val="15"/>
        </w:rPr>
        <w:pict>
          <v:shape id="_x0000_i1051" type="#_x0000_t75" alt="ГОСТ Р 52280-2004 Автомобили грузовые. Общие технические требования (с Изменением N 1)" style="width:17.7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52" type="#_x0000_t75" alt="ГОСТ Р 52280-2004 Автомобили грузовые. Общие технические требования (с Изменением N 1)" style="width:17.75pt;height:17.75pt"/>
        </w:pict>
      </w:r>
      <w:r>
        <w:rPr>
          <w:color w:val="2D2D2D"/>
          <w:sz w:val="15"/>
          <w:szCs w:val="15"/>
        </w:rPr>
        <w:t> должна обеспечивать заправку без выплескивания топлива от топливораздаточного устройства производительностью не менее 150 дм</w:t>
      </w:r>
      <w:r>
        <w:rPr>
          <w:color w:val="2D2D2D"/>
          <w:sz w:val="15"/>
          <w:szCs w:val="15"/>
        </w:rPr>
        <w:pict>
          <v:shape id="_x0000_i1053" type="#_x0000_t75" alt="ГОСТ Р 52280-2004 Автомобили грузовые. Общие технические требования (с Изменением N 1)" style="width:8.05pt;height:17.2pt"/>
        </w:pict>
      </w:r>
      <w:r>
        <w:rPr>
          <w:color w:val="2D2D2D"/>
          <w:sz w:val="15"/>
          <w:szCs w:val="15"/>
        </w:rPr>
        <w:t>/мин (л/мин).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3.7.2.8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е допускается размещать наливную горловину топливного бака, а также топливный бак в кабине.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3.7.3 Требования к трансмиссии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3.7.3.1 Трансмиссия должна обеспечивать возможность торможения двигателем, а также буксировку неисправного автомобиля как с </w:t>
      </w:r>
      <w:proofErr w:type="spellStart"/>
      <w:r>
        <w:rPr>
          <w:color w:val="2D2D2D"/>
          <w:sz w:val="15"/>
          <w:szCs w:val="15"/>
        </w:rPr>
        <w:t>полупогрузкой</w:t>
      </w:r>
      <w:proofErr w:type="spellEnd"/>
      <w:r>
        <w:rPr>
          <w:color w:val="2D2D2D"/>
          <w:sz w:val="15"/>
          <w:szCs w:val="15"/>
        </w:rPr>
        <w:t xml:space="preserve"> на тягач, так и без </w:t>
      </w:r>
      <w:proofErr w:type="gramStart"/>
      <w:r>
        <w:rPr>
          <w:color w:val="2D2D2D"/>
          <w:sz w:val="15"/>
          <w:szCs w:val="15"/>
        </w:rPr>
        <w:t>нее</w:t>
      </w:r>
      <w:proofErr w:type="gramEnd"/>
      <w:r>
        <w:rPr>
          <w:color w:val="2D2D2D"/>
          <w:sz w:val="15"/>
          <w:szCs w:val="15"/>
        </w:rPr>
        <w:t xml:space="preserve"> без подготовительных работ по демонтажу.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3.7.4 Требования к колесам и шинам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3.7.4.1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автомобили должны устанавливаться шины, основные параметры и размеры которых соответствуют КД на автомобиль конкретной модели.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двухскатной ошиновке должна быть обеспечена возможность измерения давления и подкачки шин внутренних колес без демонтажа внешних.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3.7.4.3 Колеса в сборе с шинами должны соответствовать требованиям КД на автомобиль конкретного типа.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3.7.4.4 Конструкцией колеса должна быть предусмотрена возможность монтажа и демонтажа шин с помощью комплекта водительского инструмента одним водителем.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3.7.4.5 Дисковые колеса должны центрироваться по центральному отверстию диска на ступице и крепиться гайками по ОСТ 37.001.195 [8].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Присоединительные размеры крепления колес на ступице должны соответствовать требованиям </w:t>
      </w:r>
      <w:r w:rsidRPr="0000232A">
        <w:rPr>
          <w:color w:val="2D2D2D"/>
          <w:sz w:val="15"/>
          <w:szCs w:val="15"/>
        </w:rPr>
        <w:t>ГОСТ 10409</w:t>
      </w:r>
      <w:r>
        <w:rPr>
          <w:color w:val="2D2D2D"/>
          <w:sz w:val="15"/>
          <w:szCs w:val="15"/>
        </w:rPr>
        <w:t> и </w:t>
      </w:r>
      <w:r w:rsidRPr="0000232A">
        <w:rPr>
          <w:color w:val="2D2D2D"/>
          <w:sz w:val="15"/>
          <w:szCs w:val="15"/>
        </w:rPr>
        <w:t>ГОСТ 30599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3.7.5 Требования к рулевому управлению и тормозным системам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3.7.5.1 Требования к управляемости должны соответствовать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52302</w:t>
      </w:r>
      <w:r>
        <w:rPr>
          <w:color w:val="2D2D2D"/>
          <w:sz w:val="15"/>
          <w:szCs w:val="15"/>
        </w:rPr>
        <w:t>. Суммарный (кинематический) люфт рулевого колеса автомобиля, стоящего на дороге с сухим, твердым и ровным покрытием в положении, соответствующем прямолинейному движению, не должен превышать 10° для автомобилей с усилителем рулевого управления и 5° - для автомобилей без усилителя рулевого управления.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00232A">
        <w:rPr>
          <w:color w:val="2D2D2D"/>
          <w:sz w:val="15"/>
          <w:szCs w:val="15"/>
        </w:rPr>
        <w:t>Изм</w:t>
      </w:r>
      <w:proofErr w:type="spellEnd"/>
      <w:r w:rsidRPr="0000232A">
        <w:rPr>
          <w:color w:val="2D2D2D"/>
          <w:sz w:val="15"/>
          <w:szCs w:val="15"/>
        </w:rPr>
        <w:t>.</w:t>
      </w:r>
      <w:proofErr w:type="gramEnd"/>
      <w:r w:rsidRPr="0000232A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3.7.5.2 Тормозные системы и система их сигнализации и контроля должны соответствовать требованиям </w:t>
      </w:r>
      <w:r w:rsidRPr="0000232A">
        <w:rPr>
          <w:color w:val="2D2D2D"/>
          <w:sz w:val="15"/>
          <w:szCs w:val="15"/>
        </w:rPr>
        <w:t>ГОСТ 41.13</w:t>
      </w:r>
      <w:r>
        <w:rPr>
          <w:color w:val="2D2D2D"/>
          <w:sz w:val="15"/>
          <w:szCs w:val="15"/>
        </w:rPr>
        <w:t> и ОСТ 37.001.283 [4].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3.7.5.3 Автомобили, оборудованные пневматической системой тормозов, должны иметь устройства для подвода сжатого воздуха при буксировке их с неисправными компрессорами или должна быть обеспечена возможность растормаживания колес.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3.7.6 Требования к кабине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3.7.6.1 Кабина и рабочее место водителя должны соответствовать требованиям ОСТ 37.001.413 [1].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3.7.6.2 Ударно-прочностные характеристики кабины при опрокидывании должны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41.29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3.7.6.3 Стекла кабины должны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41.43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3.7.6.4 Зеркала заднего вида должны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3.7.6.5</w:t>
      </w:r>
      <w:proofErr w:type="gramStart"/>
      <w:r>
        <w:rPr>
          <w:color w:val="2D2D2D"/>
          <w:sz w:val="15"/>
          <w:szCs w:val="15"/>
        </w:rPr>
        <w:t xml:space="preserve"> Ш</w:t>
      </w:r>
      <w:proofErr w:type="gramEnd"/>
      <w:r>
        <w:rPr>
          <w:color w:val="2D2D2D"/>
          <w:sz w:val="15"/>
          <w:szCs w:val="15"/>
        </w:rPr>
        <w:t>арнирно закрепленные кабины и капот оперения должны фиксироваться в транспортном и поднятом положениях; для их фиксации в транспортном положении должны быть предусмотрены основной и дублирующий запоры, действующие независимо один от другого.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3.7.6.6 </w:t>
      </w:r>
      <w:proofErr w:type="spellStart"/>
      <w:r>
        <w:rPr>
          <w:color w:val="2D2D2D"/>
          <w:sz w:val="15"/>
          <w:szCs w:val="15"/>
        </w:rPr>
        <w:t>Пылевлагонепроницаемость</w:t>
      </w:r>
      <w:proofErr w:type="spellEnd"/>
      <w:r>
        <w:rPr>
          <w:color w:val="2D2D2D"/>
          <w:sz w:val="15"/>
          <w:szCs w:val="15"/>
        </w:rPr>
        <w:t xml:space="preserve"> кабины должна соответствовать требованиям ОСТ 37.001.248 [9].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3.7.7 Требования к бортовой платформе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3.7.7.1 Бортовые платформы должны соответствовать требованиям </w:t>
      </w:r>
      <w:r w:rsidRPr="0000232A">
        <w:rPr>
          <w:color w:val="2D2D2D"/>
          <w:sz w:val="15"/>
          <w:szCs w:val="15"/>
        </w:rPr>
        <w:t>ГОСТ 27226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3.7.8 Требования к электрооборудованию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3.7.8.1 Электрооборудование, внешнее освещение и светосигнальное оборудование должны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52230</w:t>
      </w:r>
      <w:r>
        <w:rPr>
          <w:color w:val="2D2D2D"/>
          <w:sz w:val="15"/>
          <w:szCs w:val="15"/>
        </w:rPr>
        <w:t>, </w:t>
      </w:r>
      <w:r w:rsidRPr="0000232A">
        <w:rPr>
          <w:color w:val="2D2D2D"/>
          <w:sz w:val="15"/>
          <w:szCs w:val="15"/>
        </w:rPr>
        <w:t>ГОСТ Р 41.6</w:t>
      </w:r>
      <w:r>
        <w:rPr>
          <w:color w:val="2D2D2D"/>
          <w:sz w:val="15"/>
          <w:szCs w:val="15"/>
        </w:rPr>
        <w:t>, </w:t>
      </w:r>
      <w:r w:rsidRPr="0000232A">
        <w:rPr>
          <w:color w:val="2D2D2D"/>
          <w:sz w:val="15"/>
          <w:szCs w:val="15"/>
        </w:rPr>
        <w:t>ГОСТ Р 41.7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3.7.8.2 Номенклатура, цвет и расположение внешних световых приборов должны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41.48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3.7.8.3 Схема включения указателей поворота должна обеспечивать их одновременное включение в аварийном (мигающем) режиме независимо от включения зажигания или положения ключа выключателя приборов электрооборудования и стартера.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3.7.8.4 Автомобили должны быть оборудованы </w:t>
      </w:r>
      <w:proofErr w:type="spellStart"/>
      <w:r>
        <w:rPr>
          <w:color w:val="2D2D2D"/>
          <w:sz w:val="15"/>
          <w:szCs w:val="15"/>
        </w:rPr>
        <w:t>двухконтактной</w:t>
      </w:r>
      <w:proofErr w:type="spellEnd"/>
      <w:r>
        <w:rPr>
          <w:color w:val="2D2D2D"/>
          <w:sz w:val="15"/>
          <w:szCs w:val="15"/>
        </w:rPr>
        <w:t xml:space="preserve"> розеткой, устанавливаемой в кабине. Допускается установка дополнительных розеток вне кабины.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3.7.8.5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системе электрооборудования должен быть установлен выключатель аккумуляторных батарей, управляемый с рабочего места водителя.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3.7.8.6 Аккумуляторные батареи должны быть защищены от загрязнения и обеспечивать возможность контроля уровня и плотности электролита в каждом аккумуляторе без демонтажа.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Аккумуляторные батареи должны располагаться вне кабины.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3.7.8.7 Требования по электромагнитной совместимости и уровню радиопомех должны соответствовать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3.7.8.8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 xml:space="preserve">а автомобилях, предназначенных для международных и междугородных перевозок, должны устанавливаться </w:t>
      </w:r>
      <w:proofErr w:type="spellStart"/>
      <w:r>
        <w:rPr>
          <w:color w:val="2D2D2D"/>
          <w:sz w:val="15"/>
          <w:szCs w:val="15"/>
        </w:rPr>
        <w:t>тахографы</w:t>
      </w:r>
      <w:proofErr w:type="spellEnd"/>
      <w:r>
        <w:rPr>
          <w:color w:val="2D2D2D"/>
          <w:sz w:val="15"/>
          <w:szCs w:val="15"/>
        </w:rPr>
        <w:t xml:space="preserve">. На остальных автомобилях должны быть предусмотрены места для установки </w:t>
      </w:r>
      <w:proofErr w:type="spellStart"/>
      <w:r>
        <w:rPr>
          <w:color w:val="2D2D2D"/>
          <w:sz w:val="15"/>
          <w:szCs w:val="15"/>
        </w:rPr>
        <w:t>тахографа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3.7.8.9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автомобилях должна быть предусмотрена возможность использования средств диагностики.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3.7.8.10 Разъемные соединения для подключения электрооборудования прицепа (полуприцепа) должны соответствовать требованиям </w:t>
      </w:r>
      <w:r w:rsidRPr="0000232A">
        <w:rPr>
          <w:color w:val="2D2D2D"/>
          <w:sz w:val="15"/>
          <w:szCs w:val="15"/>
        </w:rPr>
        <w:t>ГОСТ 9200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3.7.9 Комплектность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3.7.9.1 По требованию потребителя (заказчика) в комплект поставки автомобиля должны входить: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запасное колесо;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комплект водительского инструмента и принадлежностей, обеспечивающих проведение технического обслуживания и ремонта согласно РЭ;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огнетушитель;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знак аварийной остановки по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41.27</w:t>
      </w:r>
      <w:r>
        <w:rPr>
          <w:color w:val="2D2D2D"/>
          <w:sz w:val="15"/>
          <w:szCs w:val="15"/>
        </w:rPr>
        <w:t> или красный фонарь, работающий в проблесковом режиме (90±30 проблесков в минуту);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противооткатные упоры.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3.7.9.2 Автомобили категорий </w:t>
      </w:r>
      <w:r>
        <w:rPr>
          <w:color w:val="2D2D2D"/>
          <w:sz w:val="15"/>
          <w:szCs w:val="15"/>
        </w:rPr>
        <w:pict>
          <v:shape id="_x0000_i1054" type="#_x0000_t75" alt="ГОСТ Р 52280-2004 Автомобили грузовые. Общие технические требования (с Изменением N 1)" style="width:17.7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55" type="#_x0000_t75" alt="ГОСТ Р 52280-2004 Автомобили грузовые. Общие технические требования (с Изменением N 1)" style="width:17.75pt;height:17.75pt"/>
        </w:pict>
      </w:r>
      <w:r>
        <w:rPr>
          <w:color w:val="2D2D2D"/>
          <w:sz w:val="15"/>
          <w:szCs w:val="15"/>
        </w:rPr>
        <w:t> по требованию потребителя (заказчика) должны иметь места для размещения и устройства для крепления следующего дополнительного оборудования: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буксирного устройства по </w:t>
      </w:r>
      <w:r w:rsidRPr="0000232A">
        <w:rPr>
          <w:color w:val="2D2D2D"/>
          <w:sz w:val="15"/>
          <w:szCs w:val="15"/>
        </w:rPr>
        <w:t>ГОСТ 25907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комплекта цепей противоскольжения;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утеплительного чехла радиатора;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лопаты, пилы и топора;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бачка (термоса) для питьевой воды;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бачков (канистр) для топлива и масла;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ведра.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</w:t>
      </w:r>
      <w:proofErr w:type="gramStart"/>
      <w:r>
        <w:rPr>
          <w:color w:val="2D2D2D"/>
          <w:sz w:val="15"/>
          <w:szCs w:val="15"/>
        </w:rPr>
        <w:t>,</w:t>
      </w:r>
      <w:proofErr w:type="gramEnd"/>
      <w:r>
        <w:rPr>
          <w:color w:val="2D2D2D"/>
          <w:sz w:val="15"/>
          <w:szCs w:val="15"/>
        </w:rPr>
        <w:t xml:space="preserve"> если дополнительное оборудование не может быть размещено на седельных тягачах, часть его допускается размещать на полуприцепе.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Маркировка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Маркировка должна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51980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безопасности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На автомобилях должны быть предусмотрены места для установки заднего защитного устройства по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41.58</w:t>
      </w:r>
      <w:r>
        <w:rPr>
          <w:color w:val="2D2D2D"/>
          <w:sz w:val="15"/>
          <w:szCs w:val="15"/>
        </w:rPr>
        <w:t> (за исключением случаев, когда функцию заднего защитного устройства выполняет сам кузов) и устройства боковой защиты в соответствии с требованиями </w:t>
      </w:r>
      <w:r w:rsidRPr="0000232A">
        <w:rPr>
          <w:color w:val="2D2D2D"/>
          <w:sz w:val="15"/>
          <w:szCs w:val="15"/>
        </w:rPr>
        <w:t>ГОСТ Р 41.73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 Пожароопасные трубопроводы и агрегаты, входящие в системы питания,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 xml:space="preserve"> рулевого управления, смазки и др., должны быть расположены таким образом, чтобы при их неисправности исключить попадание капель на детали, имеющие температуру, способную вызвать их воспламенение. В качестве устройств защиты допускается применять защитные щитки и другие устройства.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Откидывающиеся борта грузовой платформы автомобилей грузоподъемностью 1,5 т и более должны иметь надежную блокировку запоров, обеспечивающую безопасность при перевозке грузов.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Наружные выступы должны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41.61</w:t>
      </w:r>
      <w:r>
        <w:rPr>
          <w:color w:val="2D2D2D"/>
          <w:sz w:val="15"/>
          <w:szCs w:val="15"/>
        </w:rPr>
        <w:t> и </w:t>
      </w:r>
      <w:r w:rsidRPr="0000232A">
        <w:rPr>
          <w:color w:val="2D2D2D"/>
          <w:sz w:val="15"/>
          <w:szCs w:val="15"/>
        </w:rPr>
        <w:t>ГОСТ Р 41.26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Кабины автомобилей по безопасности рабочего места водителя должны соответствовать требованиям ОСТ 37.001.413 [2].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В кабинах автомобилей должны быть предусмотрены места для крепления ремней безопасности по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41.16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Автомобили по согласованию с потребителем (заказчиком) должны быть оборудованы противоугонными устройствами.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Требования охраны окружающей среды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Уровень внешнего шума автомобиля должен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Токсичность отработавших газов не должна превышать значений, установленных в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41.49</w:t>
      </w:r>
      <w:r>
        <w:rPr>
          <w:color w:val="2D2D2D"/>
          <w:sz w:val="15"/>
          <w:szCs w:val="15"/>
        </w:rPr>
        <w:t> и </w:t>
      </w:r>
      <w:r w:rsidRPr="0000232A">
        <w:rPr>
          <w:color w:val="2D2D2D"/>
          <w:sz w:val="15"/>
          <w:szCs w:val="15"/>
        </w:rPr>
        <w:t>ГОСТ Р 41.83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6.3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должна соответствовать требованиям </w:t>
      </w:r>
      <w:r w:rsidRPr="0000232A">
        <w:rPr>
          <w:color w:val="2D2D2D"/>
          <w:sz w:val="15"/>
          <w:szCs w:val="15"/>
        </w:rPr>
        <w:t xml:space="preserve">ГОСТ </w:t>
      </w:r>
      <w:proofErr w:type="gramStart"/>
      <w:r w:rsidRPr="0000232A">
        <w:rPr>
          <w:color w:val="2D2D2D"/>
          <w:sz w:val="15"/>
          <w:szCs w:val="15"/>
        </w:rPr>
        <w:t>Р</w:t>
      </w:r>
      <w:proofErr w:type="gramEnd"/>
      <w:r w:rsidRPr="0000232A">
        <w:rPr>
          <w:color w:val="2D2D2D"/>
          <w:sz w:val="15"/>
          <w:szCs w:val="15"/>
        </w:rPr>
        <w:t xml:space="preserve"> 41.24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 Выбрасывание и вытекание смазки, топлива, охлаждающей, тормозной и других жидкостей из любого агрегата, узла или через соединения не допускаются.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Транспортирование и хранение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Автомобили должны быть приспособлены для транспортирования железнодорожным, водным, автомобильным и воздушным (в негерметичных отсеках самолетов и вертолетов) транспортом с учетом соответствующих правил перевозки грузов, действующих на этих видах транспорта, и иметь подготовленные места для крепления при транспортировании, погрузке и разгрузке.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 Автомобили должны соответствовать требованиям </w:t>
      </w:r>
      <w:proofErr w:type="spellStart"/>
      <w:r>
        <w:rPr>
          <w:color w:val="2D2D2D"/>
          <w:sz w:val="15"/>
          <w:szCs w:val="15"/>
        </w:rPr>
        <w:t>вписываемости</w:t>
      </w:r>
      <w:proofErr w:type="spellEnd"/>
      <w:r>
        <w:rPr>
          <w:color w:val="2D2D2D"/>
          <w:sz w:val="15"/>
          <w:szCs w:val="15"/>
        </w:rPr>
        <w:t xml:space="preserve"> в железнодорожный габарит 02-ВМ по </w:t>
      </w:r>
      <w:r w:rsidRPr="0000232A">
        <w:rPr>
          <w:color w:val="2D2D2D"/>
          <w:sz w:val="15"/>
          <w:szCs w:val="15"/>
        </w:rPr>
        <w:t>ГОСТ 9238</w:t>
      </w:r>
      <w:r>
        <w:rPr>
          <w:color w:val="2D2D2D"/>
          <w:sz w:val="15"/>
          <w:szCs w:val="15"/>
        </w:rPr>
        <w:t> (допускается частичная разборка).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7.3 Порядок и правила погрузки, разгрузки, крепления и перевозки автомобилей должны быть указаны в эксплуатационной документации, прилагаемой к автомобилю.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Указания по эксплуатации и ремонту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</w:t>
      </w:r>
      <w:proofErr w:type="gramStart"/>
      <w:r>
        <w:rPr>
          <w:color w:val="2D2D2D"/>
          <w:sz w:val="15"/>
          <w:szCs w:val="15"/>
        </w:rPr>
        <w:t xml:space="preserve"> Р</w:t>
      </w:r>
      <w:proofErr w:type="gramEnd"/>
      <w:r>
        <w:rPr>
          <w:color w:val="2D2D2D"/>
          <w:sz w:val="15"/>
          <w:szCs w:val="15"/>
        </w:rPr>
        <w:t>екомендуется применять не более шести марок основных масел и смазок без учета заменителей.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Пресс-масленки должны устанавливаться под смазочный наконечник одного типа и обеспечивать выполнение смазочных работ как ручными, так и механизированными средствами технического обслуживания. При этом должно быть гарантированно предотвращено попадание грязи и смазки в смазываемый узел, в том числе механическим способом.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 Конструктивное исполнение кабин, грузовых платформ, оперения, моторных отделений и других агрегатов должно обеспечивать удобство уборочно-моечных работ, в том числе механическим способом.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 Конструкция автомобилей должна обеспечивать ремонт агрегатным методом, а также удобство монтажных и ремонтных работ.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Сопряженные детали, расположение которых не должно нарушаться, должны иметь установочные места или метки, обеспечивающие правильную сборку после ремонта.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 Системы автомобилей, агрегаты и узлы должны обеспечивать возможность применения диагностических установок и приборов.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8.6 Подготовка к эксплуатации и эксплуатация автомобилей должны осуществляться в соответствии с РЭ на конкретный автомобиль.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8.7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каждому автомобилю прилагают эксплуатационную документацию, соответствующую требованиям ОСТ 37.001.511 [10].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Гарантии изготовителя</w:t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Изготовитель гарантирует соответствие автомобилей требованиям настоящего стандарта при соблюдении условий эксплуатации, хранения и транспортирования.</w:t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9.2 Гарантийный срок и гарантийную наработку автомобилей исчисляют со дня ввода их в эксплуатацию, но не позднее 3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отгрузки с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эксплуатации автомобилей - не менее 3 лет. Гарантийную наработку автомобилей устанавливает изготовитель в пределах гарантийного срока, но не менее 50000 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232A" w:rsidRDefault="0000232A" w:rsidP="00002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9798"/>
      </w:tblGrid>
      <w:tr w:rsidR="0000232A" w:rsidTr="0000232A">
        <w:trPr>
          <w:trHeight w:val="15"/>
        </w:trPr>
        <w:tc>
          <w:tcPr>
            <w:tcW w:w="739" w:type="dxa"/>
            <w:hideMark/>
          </w:tcPr>
          <w:p w:rsidR="0000232A" w:rsidRDefault="0000232A">
            <w:pPr>
              <w:rPr>
                <w:sz w:val="2"/>
                <w:szCs w:val="24"/>
              </w:rPr>
            </w:pPr>
          </w:p>
        </w:tc>
        <w:tc>
          <w:tcPr>
            <w:tcW w:w="11088" w:type="dxa"/>
            <w:hideMark/>
          </w:tcPr>
          <w:p w:rsidR="0000232A" w:rsidRDefault="0000232A">
            <w:pPr>
              <w:rPr>
                <w:sz w:val="2"/>
                <w:szCs w:val="24"/>
              </w:rPr>
            </w:pPr>
          </w:p>
        </w:tc>
      </w:tr>
      <w:tr w:rsidR="0000232A" w:rsidTr="0000232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37.001.012-85 Обозначения условные органов управления, контрольных приборов, сигнализаторов и предохранителей электрических цепей автомобилей, автобусов и троллейбусов</w:t>
            </w:r>
          </w:p>
        </w:tc>
      </w:tr>
      <w:tr w:rsidR="0000232A" w:rsidTr="0000232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37.001.413-86 Система стандартов безопасности труда. Кабина. Рабочее место водителя. Расположение органов управления грузовых автомобилей, автобусов и троллейбусов. Основные размеры. Технические требования</w:t>
            </w:r>
          </w:p>
        </w:tc>
      </w:tr>
      <w:tr w:rsidR="0000232A" w:rsidTr="0000232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37.001.202-77 Контрольные приборы и сигнализаторы грузовых автомобилей. Номенклатура и размещение</w:t>
            </w:r>
          </w:p>
        </w:tc>
      </w:tr>
      <w:tr w:rsidR="0000232A" w:rsidTr="0000232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37.001.283-84 Система сигнализации и контроля состояния тормозных систем автотранспортных средств. Технические требования</w:t>
            </w:r>
          </w:p>
        </w:tc>
      </w:tr>
      <w:tr w:rsidR="0000232A" w:rsidTr="0000232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37.001.291-84 Автотранспортные средства. Технические нормы плавности хода</w:t>
            </w:r>
          </w:p>
        </w:tc>
      </w:tr>
      <w:tr w:rsidR="0000232A" w:rsidTr="0000232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37.001.312-88 Пробки резьбовые сливных и заливных отверстий агрегатов. Ограничительный перечень</w:t>
            </w:r>
          </w:p>
        </w:tc>
      </w:tr>
      <w:tr w:rsidR="0000232A" w:rsidTr="0000232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37.001.052-2000 Двигатели автотранспортных средств. Качества пусковые. Технические требования</w:t>
            </w:r>
          </w:p>
        </w:tc>
      </w:tr>
      <w:tr w:rsidR="0000232A" w:rsidTr="0000232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37.001.195-97 Гайки крепления дисковых колес грузовых автомобилей. Общие технические условия</w:t>
            </w:r>
          </w:p>
        </w:tc>
      </w:tr>
      <w:tr w:rsidR="0000232A" w:rsidTr="0000232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ОСТ 37.001.248-86 Автотранспортные средства. Методы определения и оценки </w:t>
            </w:r>
            <w:proofErr w:type="spellStart"/>
            <w:r>
              <w:rPr>
                <w:color w:val="2D2D2D"/>
                <w:sz w:val="15"/>
                <w:szCs w:val="15"/>
              </w:rPr>
              <w:t>водопыленепроницаемости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кабин и кузовов</w:t>
            </w:r>
          </w:p>
        </w:tc>
      </w:tr>
      <w:tr w:rsidR="0000232A" w:rsidTr="0000232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232A" w:rsidRDefault="00002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37.001.511-81 Единая система конструкторской документации. Эксплуатационные документы на изделия автомобильной промышленности</w:t>
            </w:r>
          </w:p>
        </w:tc>
      </w:tr>
    </w:tbl>
    <w:p w:rsidR="0000232A" w:rsidRDefault="0000232A" w:rsidP="00002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6431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40E"/>
    <w:multiLevelType w:val="multilevel"/>
    <w:tmpl w:val="C43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52C47"/>
    <w:multiLevelType w:val="multilevel"/>
    <w:tmpl w:val="B84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F32BD"/>
    <w:multiLevelType w:val="multilevel"/>
    <w:tmpl w:val="7F9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D74D8"/>
    <w:multiLevelType w:val="multilevel"/>
    <w:tmpl w:val="8AF4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662F1"/>
    <w:multiLevelType w:val="multilevel"/>
    <w:tmpl w:val="E1AC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C36C8"/>
    <w:multiLevelType w:val="multilevel"/>
    <w:tmpl w:val="BF56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07961"/>
    <w:multiLevelType w:val="multilevel"/>
    <w:tmpl w:val="C23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B5166"/>
    <w:multiLevelType w:val="multilevel"/>
    <w:tmpl w:val="15D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0232A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64315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37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71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788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4224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67908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632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39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246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9832067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9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3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33133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18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08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2017-11-01T16:10:00Z</dcterms:created>
  <dcterms:modified xsi:type="dcterms:W3CDTF">2017-11-01T16:10:00Z</dcterms:modified>
</cp:coreProperties>
</file>