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80" w:rsidRDefault="00FC1C80" w:rsidP="00FC1C8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52453-2005 Автомобильные транспортные средства. Механизмы рулевые с гидравлическим усилителем и рулевые </w:t>
      </w:r>
      <w:proofErr w:type="spellStart"/>
      <w:r>
        <w:rPr>
          <w:rFonts w:ascii="Arial" w:hAnsi="Arial" w:cs="Arial"/>
          <w:color w:val="2D2D2D"/>
          <w:sz w:val="46"/>
          <w:szCs w:val="46"/>
        </w:rPr>
        <w:t>гидроусилители</w:t>
      </w:r>
      <w:proofErr w:type="spellEnd"/>
      <w:r>
        <w:rPr>
          <w:rFonts w:ascii="Arial" w:hAnsi="Arial" w:cs="Arial"/>
          <w:color w:val="2D2D2D"/>
          <w:sz w:val="46"/>
          <w:szCs w:val="46"/>
        </w:rPr>
        <w:t>. Технические требования и методы испытаний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52453-2005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Д25</w:t>
      </w:r>
    </w:p>
    <w:p w:rsidR="00FC1C80" w:rsidRDefault="00FC1C80" w:rsidP="00FC1C8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НАЦИОНАЛЬНЫЙ СТАНДАРТ РОССИЙСКОЙ ФЕДЕРАЦИИ</w:t>
      </w:r>
    </w:p>
    <w:p w:rsidR="00FC1C80" w:rsidRDefault="00FC1C80" w:rsidP="00FC1C8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Автомобильные транспортные средства</w:t>
      </w:r>
    </w:p>
    <w:p w:rsidR="00FC1C80" w:rsidRDefault="00FC1C80" w:rsidP="00FC1C8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МЕХАНИЗМЫ РУЛЕВЫЕ С ГИДРАВЛИЧЕСКИМ УСИЛИТЕЛЕМ </w:t>
      </w:r>
      <w:r>
        <w:rPr>
          <w:color w:val="3C3C3C"/>
          <w:sz w:val="41"/>
          <w:szCs w:val="41"/>
        </w:rPr>
        <w:br/>
        <w:t>И РУЛЕВЫЕ ГИДРОУСИЛИТЕЛИ</w:t>
      </w:r>
    </w:p>
    <w:p w:rsidR="00FC1C80" w:rsidRDefault="00FC1C80" w:rsidP="00FC1C8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требования и методы испытаний</w:t>
      </w:r>
    </w:p>
    <w:p w:rsidR="00FC1C80" w:rsidRDefault="00FC1C80" w:rsidP="00FC1C8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spellStart"/>
      <w:r>
        <w:rPr>
          <w:color w:val="3C3C3C"/>
          <w:sz w:val="41"/>
          <w:szCs w:val="41"/>
        </w:rPr>
        <w:t>Vehicles</w:t>
      </w:r>
      <w:proofErr w:type="spellEnd"/>
      <w:r>
        <w:rPr>
          <w:color w:val="3C3C3C"/>
          <w:sz w:val="41"/>
          <w:szCs w:val="41"/>
        </w:rPr>
        <w:t xml:space="preserve">. </w:t>
      </w:r>
      <w:r w:rsidRPr="00FC1C80">
        <w:rPr>
          <w:color w:val="3C3C3C"/>
          <w:sz w:val="41"/>
          <w:szCs w:val="41"/>
          <w:lang w:val="en-US"/>
        </w:rPr>
        <w:t>Steering devices with the hydraulic boosters and steering hydraulic boosters.</w:t>
      </w:r>
      <w:r w:rsidRPr="00FC1C80">
        <w:rPr>
          <w:color w:val="3C3C3C"/>
          <w:sz w:val="41"/>
          <w:szCs w:val="41"/>
          <w:lang w:val="en-US"/>
        </w:rPr>
        <w:br/>
        <w:t> </w:t>
      </w:r>
      <w:proofErr w:type="spellStart"/>
      <w:r>
        <w:rPr>
          <w:color w:val="3C3C3C"/>
          <w:sz w:val="41"/>
          <w:szCs w:val="41"/>
        </w:rPr>
        <w:t>Technical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requirements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and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test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methods</w:t>
      </w:r>
      <w:proofErr w:type="spellEnd"/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ОКС 43.040.50</w:t>
      </w:r>
      <w:r>
        <w:rPr>
          <w:color w:val="2D2D2D"/>
          <w:sz w:val="15"/>
          <w:szCs w:val="15"/>
        </w:rPr>
        <w:br/>
        <w:t>ОКП 45 0000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2006-07-01</w:t>
      </w:r>
    </w:p>
    <w:p w:rsidR="00FC1C80" w:rsidRDefault="00FC1C80" w:rsidP="00FC1C8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 и принципы стандартизации в Российской Федерации установлены </w:t>
      </w:r>
      <w:r w:rsidRPr="00FC1C80">
        <w:rPr>
          <w:color w:val="2D2D2D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color w:val="2D2D2D"/>
          <w:sz w:val="15"/>
          <w:szCs w:val="15"/>
        </w:rPr>
        <w:t>, а правила применения национальных стандартов Российской Федерации - </w:t>
      </w:r>
      <w:r w:rsidRPr="00FC1C80">
        <w:rPr>
          <w:color w:val="2D2D2D"/>
          <w:sz w:val="15"/>
          <w:szCs w:val="15"/>
        </w:rPr>
        <w:t xml:space="preserve">ГОСТ </w:t>
      </w:r>
      <w:proofErr w:type="gramStart"/>
      <w:r w:rsidRPr="00FC1C80">
        <w:rPr>
          <w:color w:val="2D2D2D"/>
          <w:sz w:val="15"/>
          <w:szCs w:val="15"/>
        </w:rPr>
        <w:t>Р</w:t>
      </w:r>
      <w:proofErr w:type="gramEnd"/>
      <w:r w:rsidRPr="00FC1C80">
        <w:rPr>
          <w:color w:val="2D2D2D"/>
          <w:sz w:val="15"/>
          <w:szCs w:val="15"/>
        </w:rPr>
        <w:t xml:space="preserve"> 1.0-2004</w:t>
      </w:r>
      <w:r>
        <w:rPr>
          <w:color w:val="2D2D2D"/>
          <w:sz w:val="15"/>
          <w:szCs w:val="15"/>
        </w:rPr>
        <w:t> "Стандартизация в Российской Федерации. Основные положения"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 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Федеральным государственным унитарным предприятием "Центральный Ордена Трудового Красного Знамени научно-исследовательский автомобильный и автомоторный институт" (ФГУП "НАМИ")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ВНЕСЕН Техническим комитетом по стандартизации ТК 56 "Дорожный транспорт"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УТВЕРЖДЕН И ВВЕДЕН В ДЕЙСТВИЕ </w:t>
      </w:r>
      <w:r w:rsidRPr="00FC1C80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29 декабря 2005 г. N 468-ст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национального органа Российской Федерации по стандартизации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Настоящий стандарт распространяется на интегральные и </w:t>
      </w:r>
      <w:proofErr w:type="spellStart"/>
      <w:r>
        <w:rPr>
          <w:color w:val="2D2D2D"/>
          <w:sz w:val="15"/>
          <w:szCs w:val="15"/>
        </w:rPr>
        <w:t>полуинтегральные</w:t>
      </w:r>
      <w:proofErr w:type="spellEnd"/>
      <w:r>
        <w:rPr>
          <w:color w:val="2D2D2D"/>
          <w:sz w:val="15"/>
          <w:szCs w:val="15"/>
        </w:rPr>
        <w:t xml:space="preserve"> рулевые механизмы, рулевые </w:t>
      </w:r>
      <w:proofErr w:type="spellStart"/>
      <w:r>
        <w:rPr>
          <w:color w:val="2D2D2D"/>
          <w:sz w:val="15"/>
          <w:szCs w:val="15"/>
        </w:rPr>
        <w:t>гидроусилители</w:t>
      </w:r>
      <w:proofErr w:type="spellEnd"/>
      <w:r>
        <w:rPr>
          <w:color w:val="2D2D2D"/>
          <w:sz w:val="15"/>
          <w:szCs w:val="15"/>
        </w:rPr>
        <w:t>, их распределители и силовые цилиндры (далее - изделия) и устанавливает технические требования и методы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 настоящем стандарте использованы нормативные ссылки на следующие стандарты: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FC1C80">
        <w:rPr>
          <w:color w:val="2D2D2D"/>
          <w:sz w:val="15"/>
          <w:szCs w:val="15"/>
        </w:rPr>
        <w:t xml:space="preserve">ГОСТ </w:t>
      </w:r>
      <w:proofErr w:type="gramStart"/>
      <w:r w:rsidRPr="00FC1C80">
        <w:rPr>
          <w:color w:val="2D2D2D"/>
          <w:sz w:val="15"/>
          <w:szCs w:val="15"/>
        </w:rPr>
        <w:t>Р</w:t>
      </w:r>
      <w:proofErr w:type="gramEnd"/>
      <w:r w:rsidRPr="00FC1C80">
        <w:rPr>
          <w:color w:val="2D2D2D"/>
          <w:sz w:val="15"/>
          <w:szCs w:val="15"/>
        </w:rPr>
        <w:t xml:space="preserve"> 50460-92 Знак соответствия при обязательной сертификации. Форма, размеры и технические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FC1C80">
        <w:rPr>
          <w:color w:val="2D2D2D"/>
          <w:sz w:val="15"/>
          <w:szCs w:val="15"/>
        </w:rPr>
        <w:t xml:space="preserve">ГОСТ 8.051-81 Государственная система обеспечения единства измерений. </w:t>
      </w:r>
      <w:proofErr w:type="gramStart"/>
      <w:r w:rsidRPr="00FC1C80">
        <w:rPr>
          <w:color w:val="2D2D2D"/>
          <w:sz w:val="15"/>
          <w:szCs w:val="15"/>
        </w:rPr>
        <w:t>Погрешности, допускаемые при измерении линейных размеров до 500 мм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</w:t>
      </w:r>
      <w:proofErr w:type="gramEnd"/>
      <w:r>
        <w:rPr>
          <w:color w:val="2D2D2D"/>
          <w:sz w:val="15"/>
          <w:szCs w:val="15"/>
        </w:rPr>
        <w:t xml:space="preserve">, </w:t>
      </w:r>
      <w:proofErr w:type="gramStart"/>
      <w:r>
        <w:rPr>
          <w:color w:val="2D2D2D"/>
          <w:sz w:val="15"/>
          <w:szCs w:val="15"/>
        </w:rPr>
        <w:t>опубликованным</w:t>
      </w:r>
      <w:proofErr w:type="gramEnd"/>
      <w:r>
        <w:rPr>
          <w:color w:val="2D2D2D"/>
          <w:sz w:val="15"/>
          <w:szCs w:val="15"/>
        </w:rPr>
        <w:t xml:space="preserve"> в текущем году. Если ссылочный стандарт заменен (изменен), то при пользовании настоящим стандартом следует руководствоваться замененным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Термины и определения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_________________</w:t>
      </w:r>
      <w:r>
        <w:rPr>
          <w:color w:val="2D2D2D"/>
          <w:sz w:val="15"/>
          <w:szCs w:val="15"/>
        </w:rPr>
        <w:br/>
        <w:t>* Обозначения, примененные в настоящем стандарте, приведены в приложениях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>, В,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настоящем стандарте применены следующие термины с соответствующими определениями: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3.1 </w:t>
      </w:r>
      <w:r>
        <w:rPr>
          <w:b/>
          <w:bCs/>
          <w:color w:val="2D2D2D"/>
          <w:sz w:val="15"/>
          <w:szCs w:val="15"/>
        </w:rPr>
        <w:t>интегральный рулевой механизм</w:t>
      </w:r>
      <w:r>
        <w:rPr>
          <w:color w:val="2D2D2D"/>
          <w:sz w:val="15"/>
          <w:szCs w:val="15"/>
        </w:rPr>
        <w:t>: Рулевой механизм со встроенным рулевым усилителем.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3.2 </w:t>
      </w:r>
      <w:proofErr w:type="spellStart"/>
      <w:r>
        <w:rPr>
          <w:b/>
          <w:bCs/>
          <w:color w:val="2D2D2D"/>
          <w:sz w:val="15"/>
          <w:szCs w:val="15"/>
        </w:rPr>
        <w:t>полуинтегральный</w:t>
      </w:r>
      <w:proofErr w:type="spellEnd"/>
      <w:r>
        <w:rPr>
          <w:b/>
          <w:bCs/>
          <w:color w:val="2D2D2D"/>
          <w:sz w:val="15"/>
          <w:szCs w:val="15"/>
        </w:rPr>
        <w:t xml:space="preserve"> рулевой механизм</w:t>
      </w:r>
      <w:r>
        <w:rPr>
          <w:color w:val="2D2D2D"/>
          <w:sz w:val="15"/>
          <w:szCs w:val="15"/>
        </w:rPr>
        <w:t>: Рулевой механизм со встроенным распределителем рулевого усилителя; силовой цилиндр не входит в состав рулевого механизма.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3.3 </w:t>
      </w:r>
      <w:r>
        <w:rPr>
          <w:b/>
          <w:bCs/>
          <w:color w:val="2D2D2D"/>
          <w:sz w:val="15"/>
          <w:szCs w:val="15"/>
        </w:rPr>
        <w:t>объединенный рулевой усилитель</w:t>
      </w:r>
      <w:r>
        <w:rPr>
          <w:color w:val="2D2D2D"/>
          <w:sz w:val="15"/>
          <w:szCs w:val="15"/>
        </w:rPr>
        <w:t xml:space="preserve">: Гидравлический рулевой усилитель, у которого распределитель и силовой цилиндр </w:t>
      </w:r>
      <w:proofErr w:type="gramStart"/>
      <w:r>
        <w:rPr>
          <w:color w:val="2D2D2D"/>
          <w:sz w:val="15"/>
          <w:szCs w:val="15"/>
        </w:rPr>
        <w:t>выполнены</w:t>
      </w:r>
      <w:proofErr w:type="gramEnd"/>
      <w:r>
        <w:rPr>
          <w:color w:val="2D2D2D"/>
          <w:sz w:val="15"/>
          <w:szCs w:val="15"/>
        </w:rPr>
        <w:t xml:space="preserve"> в одном агрегате отдельно от рулевого механизма.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3.4 </w:t>
      </w:r>
      <w:r>
        <w:rPr>
          <w:b/>
          <w:bCs/>
          <w:color w:val="2D2D2D"/>
          <w:sz w:val="15"/>
          <w:szCs w:val="15"/>
        </w:rPr>
        <w:t>раздельный рулевой усилитель</w:t>
      </w:r>
      <w:r>
        <w:rPr>
          <w:color w:val="2D2D2D"/>
          <w:sz w:val="15"/>
          <w:szCs w:val="15"/>
        </w:rPr>
        <w:t>: Гидравлический рулевой усилитель, у которого распределитель и силовой цилиндр являются отдельными узлами, выполненными отдельно от рулевого механизма.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3.5 </w:t>
      </w:r>
      <w:r>
        <w:rPr>
          <w:b/>
          <w:bCs/>
          <w:color w:val="2D2D2D"/>
          <w:sz w:val="15"/>
          <w:szCs w:val="15"/>
        </w:rPr>
        <w:t>номинальный расход жидкости</w:t>
      </w:r>
      <w:r>
        <w:rPr>
          <w:color w:val="2D2D2D"/>
          <w:sz w:val="15"/>
          <w:szCs w:val="15"/>
        </w:rPr>
        <w:t>: Расход рабочей жидкости в гидравлической системе усилителя, равный номинальной подаче насоса при частоте вращения его входного вала, соответствующей срабатыванию клапана ограничения расхода насоса, а также при контрольном давлении в напорной магистрали. Номинальную подачу указывают в технической характеристике насоса.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3.6 </w:t>
      </w:r>
      <w:r>
        <w:rPr>
          <w:b/>
          <w:bCs/>
          <w:color w:val="2D2D2D"/>
          <w:sz w:val="15"/>
          <w:szCs w:val="15"/>
        </w:rPr>
        <w:t>внутренние утечки</w:t>
      </w:r>
      <w:r>
        <w:rPr>
          <w:color w:val="2D2D2D"/>
          <w:sz w:val="15"/>
          <w:szCs w:val="15"/>
        </w:rPr>
        <w:t xml:space="preserve">: Утечки через уплотнения между полостями </w:t>
      </w:r>
      <w:proofErr w:type="spellStart"/>
      <w:r>
        <w:rPr>
          <w:color w:val="2D2D2D"/>
          <w:sz w:val="15"/>
          <w:szCs w:val="15"/>
        </w:rPr>
        <w:t>гидросистемы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гидроусилителя</w:t>
      </w:r>
      <w:proofErr w:type="spellEnd"/>
      <w:r>
        <w:rPr>
          <w:color w:val="2D2D2D"/>
          <w:sz w:val="15"/>
          <w:szCs w:val="15"/>
        </w:rPr>
        <w:t xml:space="preserve"> и через зазоры, остающиеся в рабочих окнах золотниковых или клапанных распределителей после их максимального перекрытия.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3.7 </w:t>
      </w:r>
      <w:r>
        <w:rPr>
          <w:b/>
          <w:bCs/>
          <w:color w:val="2D2D2D"/>
          <w:sz w:val="15"/>
          <w:szCs w:val="15"/>
        </w:rPr>
        <w:t>давление холостого хода</w:t>
      </w:r>
      <w:r>
        <w:rPr>
          <w:color w:val="2D2D2D"/>
          <w:sz w:val="15"/>
          <w:szCs w:val="15"/>
        </w:rPr>
        <w:t xml:space="preserve">: Разность давлений рабочей жидкости в напорной магистрали гидравлического усилителя (на входе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распределитель</w:t>
      </w:r>
      <w:proofErr w:type="gramEnd"/>
      <w:r>
        <w:rPr>
          <w:color w:val="2D2D2D"/>
          <w:sz w:val="15"/>
          <w:szCs w:val="15"/>
        </w:rPr>
        <w:t>) и в сливной магистрали (на выходе из распределителя) при среднем положении золотника (клапана) распределителя.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3.8 </w:t>
      </w:r>
      <w:r>
        <w:rPr>
          <w:b/>
          <w:bCs/>
          <w:color w:val="2D2D2D"/>
          <w:sz w:val="15"/>
          <w:szCs w:val="15"/>
        </w:rPr>
        <w:t xml:space="preserve">давление </w:t>
      </w:r>
      <w:proofErr w:type="spellStart"/>
      <w:r>
        <w:rPr>
          <w:b/>
          <w:bCs/>
          <w:color w:val="2D2D2D"/>
          <w:sz w:val="15"/>
          <w:szCs w:val="15"/>
        </w:rPr>
        <w:t>нецентрирования</w:t>
      </w:r>
      <w:proofErr w:type="spellEnd"/>
      <w:r>
        <w:rPr>
          <w:color w:val="2D2D2D"/>
          <w:sz w:val="15"/>
          <w:szCs w:val="15"/>
        </w:rPr>
        <w:t xml:space="preserve">: </w:t>
      </w:r>
      <w:proofErr w:type="gramStart"/>
      <w:r>
        <w:rPr>
          <w:color w:val="2D2D2D"/>
          <w:sz w:val="15"/>
          <w:szCs w:val="15"/>
        </w:rPr>
        <w:t>Превышение давления рабочей жидкости в напорной магистрали гидравлического усилителя (на входе в распределитель) над давлением холостого хода, вызванное невозвращением (</w:t>
      </w:r>
      <w:proofErr w:type="spellStart"/>
      <w:r>
        <w:rPr>
          <w:color w:val="2D2D2D"/>
          <w:sz w:val="15"/>
          <w:szCs w:val="15"/>
        </w:rPr>
        <w:t>нецентрированием</w:t>
      </w:r>
      <w:proofErr w:type="spellEnd"/>
      <w:r>
        <w:rPr>
          <w:color w:val="2D2D2D"/>
          <w:sz w:val="15"/>
          <w:szCs w:val="15"/>
        </w:rPr>
        <w:t>) золотника (клапана) распределителя в среднее положение при отсутствии внешнего момента на рулевом валу.</w:t>
      </w:r>
      <w:r>
        <w:rPr>
          <w:color w:val="2D2D2D"/>
          <w:sz w:val="15"/>
          <w:szCs w:val="15"/>
        </w:rPr>
        <w:br/>
      </w:r>
      <w:proofErr w:type="gramEnd"/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3.9 </w:t>
      </w:r>
      <w:r>
        <w:rPr>
          <w:b/>
          <w:bCs/>
          <w:color w:val="2D2D2D"/>
          <w:sz w:val="15"/>
          <w:szCs w:val="15"/>
        </w:rPr>
        <w:t>максимальное давление</w:t>
      </w:r>
      <w:r>
        <w:rPr>
          <w:color w:val="2D2D2D"/>
          <w:sz w:val="15"/>
          <w:szCs w:val="15"/>
        </w:rPr>
        <w:t>: Наибольшее давление рабочей жидкости в напорной магистрали гидравлического усилителя, определяемое нижним пределом регулирования клапана ограничения давления.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3.10 </w:t>
      </w:r>
      <w:r>
        <w:rPr>
          <w:b/>
          <w:bCs/>
          <w:color w:val="2D2D2D"/>
          <w:sz w:val="15"/>
          <w:szCs w:val="15"/>
        </w:rPr>
        <w:t>давление включения усилителя</w:t>
      </w:r>
      <w:r>
        <w:rPr>
          <w:color w:val="2D2D2D"/>
          <w:sz w:val="15"/>
          <w:szCs w:val="15"/>
        </w:rPr>
        <w:t xml:space="preserve">: Превышение давления рабочей жидкости в напорной магистрали гидравлического усилителя (на входе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распределитель</w:t>
      </w:r>
      <w:proofErr w:type="gramEnd"/>
      <w:r>
        <w:rPr>
          <w:color w:val="2D2D2D"/>
          <w:sz w:val="15"/>
          <w:szCs w:val="15"/>
        </w:rPr>
        <w:t>) над давлением холостого хода в момент начала появления усилия на поршне усилителя, условно принятое равным 0,1 МПа.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3.11 </w:t>
      </w:r>
      <w:r>
        <w:rPr>
          <w:b/>
          <w:bCs/>
          <w:color w:val="2D2D2D"/>
          <w:sz w:val="15"/>
          <w:szCs w:val="15"/>
        </w:rPr>
        <w:t>остаточное давление</w:t>
      </w:r>
      <w:r>
        <w:rPr>
          <w:color w:val="2D2D2D"/>
          <w:sz w:val="15"/>
          <w:szCs w:val="15"/>
        </w:rPr>
        <w:t>: Давление рабочей жидкости в напорной магистрали гидравлического усилителя, которое после срабатывания устанавливают клапаном концевых включателей интегрального рулевого механизма.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3.12 </w:t>
      </w:r>
      <w:r>
        <w:rPr>
          <w:b/>
          <w:bCs/>
          <w:color w:val="2D2D2D"/>
          <w:sz w:val="15"/>
          <w:szCs w:val="15"/>
        </w:rPr>
        <w:t>гидравлический люфт</w:t>
      </w:r>
      <w:r>
        <w:rPr>
          <w:color w:val="2D2D2D"/>
          <w:sz w:val="15"/>
          <w:szCs w:val="15"/>
        </w:rPr>
        <w:t xml:space="preserve">: У интегрального и </w:t>
      </w:r>
      <w:proofErr w:type="spellStart"/>
      <w:r>
        <w:rPr>
          <w:color w:val="2D2D2D"/>
          <w:sz w:val="15"/>
          <w:szCs w:val="15"/>
        </w:rPr>
        <w:t>полуинтегрального</w:t>
      </w:r>
      <w:proofErr w:type="spellEnd"/>
      <w:r>
        <w:rPr>
          <w:color w:val="2D2D2D"/>
          <w:sz w:val="15"/>
          <w:szCs w:val="15"/>
        </w:rPr>
        <w:t xml:space="preserve"> рулевого механизма - суммарный угол поворота рулевого вала в обоих направлениях, в пределах которого (при блокировании вала сошки в среднем положении) не происходит повышения давления рабочей жидкости в напорной магистрали гидравлического усилителя (на входе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распределитель</w:t>
      </w:r>
      <w:proofErr w:type="gramEnd"/>
      <w:r>
        <w:rPr>
          <w:color w:val="2D2D2D"/>
          <w:sz w:val="15"/>
          <w:szCs w:val="15"/>
        </w:rPr>
        <w:t>) до значения, равного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989330" cy="225425"/>
            <wp:effectExtent l="19050" t="0" r="1270" b="0"/>
            <wp:docPr id="17" name="Рисунок 1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(где 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75pt"/>
        </w:pict>
      </w:r>
      <w:r>
        <w:rPr>
          <w:color w:val="2D2D2D"/>
          <w:sz w:val="15"/>
          <w:szCs w:val="15"/>
        </w:rPr>
        <w:t> - давление в сливной магистрали; </w:t>
      </w:r>
      <w:r>
        <w:rPr>
          <w:color w:val="2D2D2D"/>
          <w:sz w:val="15"/>
          <w:szCs w:val="15"/>
        </w:rPr>
        <w:pict>
          <v:shape id="_x0000_i104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</w:pict>
      </w:r>
      <w:r>
        <w:rPr>
          <w:color w:val="2D2D2D"/>
          <w:sz w:val="15"/>
          <w:szCs w:val="15"/>
        </w:rPr>
        <w:t> - давление холостого хода; </w:t>
      </w:r>
      <w:r>
        <w:rPr>
          <w:color w:val="2D2D2D"/>
          <w:sz w:val="15"/>
          <w:szCs w:val="15"/>
        </w:rPr>
        <w:pict>
          <v:shape id="_x0000_i104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4.7pt;height:17.75pt"/>
        </w:pict>
      </w:r>
      <w:r>
        <w:rPr>
          <w:color w:val="2D2D2D"/>
          <w:sz w:val="15"/>
          <w:szCs w:val="15"/>
        </w:rPr>
        <w:t> - давление включения усилителя).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3.13 </w:t>
      </w:r>
      <w:r>
        <w:rPr>
          <w:b/>
          <w:bCs/>
          <w:color w:val="2D2D2D"/>
          <w:sz w:val="15"/>
          <w:szCs w:val="15"/>
        </w:rPr>
        <w:t>механический люфт</w:t>
      </w:r>
      <w:r>
        <w:rPr>
          <w:color w:val="2D2D2D"/>
          <w:sz w:val="15"/>
          <w:szCs w:val="15"/>
        </w:rPr>
        <w:t>: Суммарный угол поворота рулевого вала в обоих направлениях, в пределах которого не возникает момента на рулевом валу при блокировании вала сошки в среднем положении.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3.14 </w:t>
      </w:r>
      <w:r>
        <w:rPr>
          <w:b/>
          <w:bCs/>
          <w:color w:val="2D2D2D"/>
          <w:sz w:val="15"/>
          <w:szCs w:val="15"/>
        </w:rPr>
        <w:t>упругий люфт</w:t>
      </w:r>
      <w:r>
        <w:rPr>
          <w:color w:val="2D2D2D"/>
          <w:sz w:val="15"/>
          <w:szCs w:val="15"/>
        </w:rPr>
        <w:t>: Суммарный угол поворота рулевого вала в обоих направлениях между упорами в ограничители привода распределителя (от упора до упора) при блокированном вале сошки в среднем положении.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3.15 </w:t>
      </w:r>
      <w:r>
        <w:rPr>
          <w:b/>
          <w:bCs/>
          <w:color w:val="2D2D2D"/>
          <w:sz w:val="15"/>
          <w:szCs w:val="15"/>
        </w:rPr>
        <w:t>номинальный момент на валу сошки</w:t>
      </w:r>
      <w:r>
        <w:rPr>
          <w:color w:val="2D2D2D"/>
          <w:sz w:val="15"/>
          <w:szCs w:val="15"/>
        </w:rPr>
        <w:t>: Нижний гарантируемый предел крутящего момента на валу сошки интегрального рулевого механизма при максимальном давлении </w:t>
      </w:r>
      <w:r>
        <w:rPr>
          <w:color w:val="2D2D2D"/>
          <w:sz w:val="15"/>
          <w:szCs w:val="15"/>
        </w:rPr>
        <w:pict>
          <v:shape id="_x0000_i104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3.16 </w:t>
      </w:r>
      <w:r>
        <w:rPr>
          <w:b/>
          <w:bCs/>
          <w:color w:val="2D2D2D"/>
          <w:sz w:val="15"/>
          <w:szCs w:val="15"/>
        </w:rPr>
        <w:t>момент на валу сошки, соответствующий моменту</w:t>
      </w:r>
      <w:r>
        <w:rPr>
          <w:color w:val="2D2D2D"/>
          <w:sz w:val="15"/>
          <w:szCs w:val="15"/>
        </w:rPr>
        <w:t>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9255" cy="225425"/>
            <wp:effectExtent l="19050" t="0" r="0" b="0"/>
            <wp:docPr id="22" name="Рисунок 2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: Фактическое значение крутящего момента на валу сошки интегрального рулевого механизма, соответствующее моменту на рулевом валу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9255" cy="225425"/>
            <wp:effectExtent l="19050" t="0" r="0" b="0"/>
            <wp:docPr id="23" name="Рисунок 2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 давлению </w:t>
      </w:r>
      <w:r>
        <w:rPr>
          <w:color w:val="2D2D2D"/>
          <w:sz w:val="15"/>
          <w:szCs w:val="15"/>
        </w:rPr>
        <w:pict>
          <v:shape id="_x0000_i104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3.17 </w:t>
      </w:r>
      <w:r>
        <w:rPr>
          <w:b/>
          <w:bCs/>
          <w:color w:val="2D2D2D"/>
          <w:sz w:val="15"/>
          <w:szCs w:val="15"/>
        </w:rPr>
        <w:t>прямой коэффициент полезного действия рулевого механизма</w:t>
      </w:r>
      <w:r>
        <w:rPr>
          <w:color w:val="2D2D2D"/>
          <w:sz w:val="15"/>
          <w:szCs w:val="15"/>
        </w:rPr>
        <w:t>: Коэффициент полезного действия рулевого механизма при передаче крутящего момента от рулевого вала к валу сошки с выключенной подачей рабочей жидкости.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3.18 </w:t>
      </w:r>
      <w:r>
        <w:rPr>
          <w:b/>
          <w:bCs/>
          <w:color w:val="2D2D2D"/>
          <w:sz w:val="15"/>
          <w:szCs w:val="15"/>
        </w:rPr>
        <w:t>эффективность реактивного свойства распределителя</w:t>
      </w:r>
      <w:r>
        <w:rPr>
          <w:color w:val="2D2D2D"/>
          <w:sz w:val="15"/>
          <w:szCs w:val="15"/>
        </w:rPr>
        <w:t>: Показатель реактивного свойства распределителя, заключающегося в увеличении момента на рулевом валу </w:t>
      </w:r>
      <w:r>
        <w:rPr>
          <w:color w:val="2D2D2D"/>
          <w:sz w:val="15"/>
          <w:szCs w:val="15"/>
        </w:rPr>
        <w:pict>
          <v:shape id="_x0000_i104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2.9pt"/>
        </w:pict>
      </w:r>
      <w:r>
        <w:rPr>
          <w:color w:val="2D2D2D"/>
          <w:sz w:val="15"/>
          <w:szCs w:val="15"/>
        </w:rPr>
        <w:t> при нарастании давления в напорной магистрали </w:t>
      </w:r>
      <w:r>
        <w:rPr>
          <w:color w:val="2D2D2D"/>
          <w:sz w:val="15"/>
          <w:szCs w:val="15"/>
        </w:rPr>
        <w:pict>
          <v:shape id="_x0000_i105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2.9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3.19 </w:t>
      </w:r>
      <w:r>
        <w:rPr>
          <w:b/>
          <w:bCs/>
          <w:color w:val="2D2D2D"/>
          <w:sz w:val="15"/>
          <w:szCs w:val="15"/>
        </w:rPr>
        <w:t>эффективность реактивного свойства гидравлического усилителя</w:t>
      </w:r>
      <w:r>
        <w:rPr>
          <w:color w:val="2D2D2D"/>
          <w:sz w:val="15"/>
          <w:szCs w:val="15"/>
        </w:rPr>
        <w:t>: Показатель реактивного свойства усилителя, заключающегося в увеличении момента на рулевом валу </w:t>
      </w:r>
      <w:r>
        <w:rPr>
          <w:color w:val="2D2D2D"/>
          <w:sz w:val="15"/>
          <w:szCs w:val="15"/>
        </w:rPr>
        <w:pict>
          <v:shape id="_x0000_i105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2.9pt"/>
        </w:pict>
      </w:r>
      <w:r>
        <w:rPr>
          <w:color w:val="2D2D2D"/>
          <w:sz w:val="15"/>
          <w:szCs w:val="15"/>
        </w:rPr>
        <w:t>при нарастании момента на валу сошки </w:t>
      </w:r>
      <w:r>
        <w:rPr>
          <w:color w:val="2D2D2D"/>
          <w:sz w:val="15"/>
          <w:szCs w:val="15"/>
        </w:rPr>
        <w:pict>
          <v:shape id="_x0000_i105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Общие положения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 Объемы испытаний в зависимости от вида испытания приведены в приложении А.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испытаниях определяются и оцениваются следующие свойства и характеристики изделий: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работоспособность;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герметичность;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характеристика распределителя - зависимость давления </w:t>
      </w:r>
      <w:r>
        <w:rPr>
          <w:color w:val="2D2D2D"/>
          <w:sz w:val="15"/>
          <w:szCs w:val="15"/>
        </w:rPr>
        <w:pict>
          <v:shape id="_x0000_i105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2.9pt"/>
        </w:pict>
      </w:r>
      <w:r>
        <w:rPr>
          <w:color w:val="2D2D2D"/>
          <w:sz w:val="15"/>
          <w:szCs w:val="15"/>
        </w:rPr>
        <w:t> в напорной магистрали от угла поворота рулевого вала </w:t>
      </w:r>
      <w:r>
        <w:rPr>
          <w:color w:val="2D2D2D"/>
          <w:sz w:val="15"/>
          <w:szCs w:val="15"/>
        </w:rPr>
        <w:pict>
          <v:shape id="_x0000_i105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1.3pt;height:11.3pt"/>
        </w:pict>
      </w:r>
      <w:r>
        <w:rPr>
          <w:color w:val="2D2D2D"/>
          <w:sz w:val="15"/>
          <w:szCs w:val="15"/>
        </w:rPr>
        <w:t> или смещения золотника </w:t>
      </w:r>
      <w:r>
        <w:rPr>
          <w:color w:val="2D2D2D"/>
          <w:sz w:val="15"/>
          <w:szCs w:val="15"/>
        </w:rPr>
        <w:pict>
          <v:shape id="_x0000_i105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4.5pt;height:12.9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характеристика рулевого механизма - зависимость момента </w:t>
      </w:r>
      <w:r>
        <w:rPr>
          <w:color w:val="2D2D2D"/>
          <w:sz w:val="15"/>
          <w:szCs w:val="15"/>
        </w:rPr>
        <w:pict>
          <v:shape id="_x0000_i105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75pt"/>
        </w:pict>
      </w:r>
      <w:r>
        <w:rPr>
          <w:color w:val="2D2D2D"/>
          <w:sz w:val="15"/>
          <w:szCs w:val="15"/>
        </w:rPr>
        <w:t> или усилия </w:t>
      </w:r>
      <w:r>
        <w:rPr>
          <w:color w:val="2D2D2D"/>
          <w:sz w:val="15"/>
          <w:szCs w:val="15"/>
        </w:rPr>
        <w:pict>
          <v:shape id="_x0000_i105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8.8pt"/>
        </w:pict>
      </w:r>
      <w:r>
        <w:rPr>
          <w:color w:val="2D2D2D"/>
          <w:sz w:val="15"/>
          <w:szCs w:val="15"/>
        </w:rPr>
        <w:t> на выходном звене рулевого механизма от момента </w:t>
      </w:r>
      <w:r>
        <w:rPr>
          <w:color w:val="2D2D2D"/>
          <w:sz w:val="15"/>
          <w:szCs w:val="15"/>
        </w:rPr>
        <w:pict>
          <v:shape id="_x0000_i105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2.9pt"/>
        </w:pict>
      </w:r>
      <w:r>
        <w:rPr>
          <w:color w:val="2D2D2D"/>
          <w:sz w:val="15"/>
          <w:szCs w:val="15"/>
        </w:rPr>
        <w:t> на рулевом валу*;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- обратимость рулевого механизма;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прочность изделия.</w:t>
      </w:r>
      <w:r>
        <w:rPr>
          <w:color w:val="2D2D2D"/>
          <w:sz w:val="15"/>
          <w:szCs w:val="15"/>
        </w:rPr>
        <w:br/>
        <w:t>_________________</w:t>
      </w:r>
      <w:r>
        <w:rPr>
          <w:color w:val="2D2D2D"/>
          <w:sz w:val="15"/>
          <w:szCs w:val="15"/>
        </w:rPr>
        <w:br/>
        <w:t>* Для интегральных рулевых механизмов.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еред испытаниями предприятие - заказчик испытаний должно представить основные данные объектов испытаний по форме, приведенной в приложении Б.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проведения испытаний заказчик испытаний должен представить три образца изделий - объектов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Общие технические требования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 Изделие должно соответствовать требованиям настоящего стандарта и конструкторской документации (КД), утвержденной в установленном порядке.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 Изделие должно иметь четко выполненную маркировку, которая должна содержать следующие данные: модель, наименование предприятия-изготовителя или его товарный знак, дату выпуска, знак соответствия по </w:t>
      </w:r>
      <w:r w:rsidRPr="00FC1C80">
        <w:rPr>
          <w:color w:val="2D2D2D"/>
          <w:sz w:val="15"/>
          <w:szCs w:val="15"/>
        </w:rPr>
        <w:t xml:space="preserve">ГОСТ </w:t>
      </w:r>
      <w:proofErr w:type="gramStart"/>
      <w:r w:rsidRPr="00FC1C80">
        <w:rPr>
          <w:color w:val="2D2D2D"/>
          <w:sz w:val="15"/>
          <w:szCs w:val="15"/>
        </w:rPr>
        <w:t>Р</w:t>
      </w:r>
      <w:proofErr w:type="gramEnd"/>
      <w:r w:rsidRPr="00FC1C80">
        <w:rPr>
          <w:color w:val="2D2D2D"/>
          <w:sz w:val="15"/>
          <w:szCs w:val="15"/>
        </w:rPr>
        <w:t xml:space="preserve"> 50460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 Наружные поверхности изделий должны быть окрашены или иметь другое антикоррозийное покрытие.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5.4 Неметаллические детали и элементы деталей должны быть </w:t>
      </w:r>
      <w:proofErr w:type="spellStart"/>
      <w:r>
        <w:rPr>
          <w:color w:val="2D2D2D"/>
          <w:sz w:val="15"/>
          <w:szCs w:val="15"/>
        </w:rPr>
        <w:t>бензомаслостойкими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 Представленные для испытаний изделия проверяют на отсутствие внешних дефектов, которые могут привести к потере товарного вида или повлиять на их работоспособность, в том числе проверяют плотность прилегания защитных чехлов и отсутствие их повреждений, качество сварных швов и отсутствие литьевых дефектов.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 Присоединительные и габаритные размеры должны соответствовать конструкторской документации.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5.7 Конструкции интегрального и </w:t>
      </w:r>
      <w:proofErr w:type="spellStart"/>
      <w:r>
        <w:rPr>
          <w:color w:val="2D2D2D"/>
          <w:sz w:val="15"/>
          <w:szCs w:val="15"/>
        </w:rPr>
        <w:t>полуинтегрального</w:t>
      </w:r>
      <w:proofErr w:type="spellEnd"/>
      <w:r>
        <w:rPr>
          <w:color w:val="2D2D2D"/>
          <w:sz w:val="15"/>
          <w:szCs w:val="15"/>
        </w:rPr>
        <w:t xml:space="preserve"> рулевых механизмов должны обеспечивать возможность регулирования механического люфта рулевого механизма.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конструкции интегрального рулевого механизма следует предусмотреть наличие концевых выключателей, которые должны обеспечить падение давления в </w:t>
      </w:r>
      <w:proofErr w:type="spellStart"/>
      <w:r>
        <w:rPr>
          <w:color w:val="2D2D2D"/>
          <w:sz w:val="15"/>
          <w:szCs w:val="15"/>
        </w:rPr>
        <w:t>гидросистеме</w:t>
      </w:r>
      <w:proofErr w:type="spellEnd"/>
      <w:r>
        <w:rPr>
          <w:color w:val="2D2D2D"/>
          <w:sz w:val="15"/>
          <w:szCs w:val="15"/>
        </w:rPr>
        <w:t xml:space="preserve"> до значения не более 2,5</w:t>
      </w:r>
      <w:r>
        <w:rPr>
          <w:color w:val="2D2D2D"/>
          <w:sz w:val="15"/>
          <w:szCs w:val="15"/>
        </w:rPr>
        <w:pict>
          <v:shape id="_x0000_i105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</w:pict>
      </w:r>
      <w:r>
        <w:rPr>
          <w:color w:val="2D2D2D"/>
          <w:sz w:val="15"/>
          <w:szCs w:val="15"/>
        </w:rPr>
        <w:t> (где </w:t>
      </w:r>
      <w:r>
        <w:rPr>
          <w:color w:val="2D2D2D"/>
          <w:sz w:val="15"/>
          <w:szCs w:val="15"/>
        </w:rPr>
        <w:pict>
          <v:shape id="_x0000_i106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</w:pict>
      </w:r>
      <w:r>
        <w:rPr>
          <w:color w:val="2D2D2D"/>
          <w:sz w:val="15"/>
          <w:szCs w:val="15"/>
        </w:rPr>
        <w:t> - давление холостого хода).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5.9 Поворот рулевого колеса у интегральных и </w:t>
      </w:r>
      <w:proofErr w:type="spellStart"/>
      <w:r>
        <w:rPr>
          <w:color w:val="2D2D2D"/>
          <w:sz w:val="15"/>
          <w:szCs w:val="15"/>
        </w:rPr>
        <w:t>полуинтегральных</w:t>
      </w:r>
      <w:proofErr w:type="spellEnd"/>
      <w:r>
        <w:rPr>
          <w:color w:val="2D2D2D"/>
          <w:sz w:val="15"/>
          <w:szCs w:val="15"/>
        </w:rPr>
        <w:t xml:space="preserve"> рулевых механизмов должен происходить плавно, без заеданий, из одного крайнего положения в другое при свободном вале сошки как при включенной, так и выключенной подаче жидкости. При этом углы поворота рулевого колеса и вала сошки должны соответствовать требованиям КД.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5.10</w:t>
      </w:r>
      <w:proofErr w:type="gramStart"/>
      <w:r>
        <w:rPr>
          <w:color w:val="2D2D2D"/>
          <w:sz w:val="15"/>
          <w:szCs w:val="15"/>
        </w:rPr>
        <w:t xml:space="preserve"> У</w:t>
      </w:r>
      <w:proofErr w:type="gramEnd"/>
      <w:r>
        <w:rPr>
          <w:color w:val="2D2D2D"/>
          <w:sz w:val="15"/>
          <w:szCs w:val="15"/>
        </w:rPr>
        <w:t xml:space="preserve"> интегральных и </w:t>
      </w:r>
      <w:proofErr w:type="spellStart"/>
      <w:r>
        <w:rPr>
          <w:color w:val="2D2D2D"/>
          <w:sz w:val="15"/>
          <w:szCs w:val="15"/>
        </w:rPr>
        <w:t>полуинтегральных</w:t>
      </w:r>
      <w:proofErr w:type="spellEnd"/>
      <w:r>
        <w:rPr>
          <w:color w:val="2D2D2D"/>
          <w:sz w:val="15"/>
          <w:szCs w:val="15"/>
        </w:rPr>
        <w:t xml:space="preserve"> рулевых механизмов при свободном рулевом вале и слитой рабочей жидкости вал сошки должен плавно поворачиваться из одного крайнего положения в другое после приложения к валу сошки момента </w:t>
      </w:r>
      <w:r>
        <w:rPr>
          <w:color w:val="2D2D2D"/>
          <w:sz w:val="15"/>
          <w:szCs w:val="15"/>
        </w:rPr>
        <w:pict>
          <v:shape id="_x0000_i106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35pt;height:17.75pt"/>
        </w:pict>
      </w:r>
      <w:r>
        <w:rPr>
          <w:color w:val="2D2D2D"/>
          <w:sz w:val="15"/>
          <w:szCs w:val="15"/>
        </w:rPr>
        <w:pict>
          <v:shape id="_x0000_i106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2.35pt"/>
        </w:pict>
      </w:r>
      <w:r>
        <w:rPr>
          <w:color w:val="2D2D2D"/>
          <w:sz w:val="15"/>
          <w:szCs w:val="15"/>
        </w:rPr>
        <w:t xml:space="preserve">10 </w:t>
      </w:r>
      <w:proofErr w:type="spellStart"/>
      <w:r>
        <w:rPr>
          <w:color w:val="2D2D2D"/>
          <w:sz w:val="15"/>
          <w:szCs w:val="15"/>
        </w:rPr>
        <w:t>даН</w:t>
      </w:r>
      <w:proofErr w:type="spellEnd"/>
      <w:r>
        <w:rPr>
          <w:color w:val="2D2D2D"/>
          <w:sz w:val="15"/>
          <w:szCs w:val="15"/>
        </w:rPr>
        <w:t>·м, а для реечных рулевых механизмов рейка должна смещаться под действием усилия </w:t>
      </w:r>
      <w:r>
        <w:rPr>
          <w:color w:val="2D2D2D"/>
          <w:sz w:val="15"/>
          <w:szCs w:val="15"/>
        </w:rPr>
        <w:pict>
          <v:shape id="_x0000_i106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8.8pt"/>
        </w:pict>
      </w:r>
      <w:r>
        <w:rPr>
          <w:color w:val="2D2D2D"/>
          <w:sz w:val="15"/>
          <w:szCs w:val="15"/>
        </w:rPr>
        <w:t xml:space="preserve"> не более чем на 15 </w:t>
      </w:r>
      <w:proofErr w:type="spellStart"/>
      <w:r>
        <w:rPr>
          <w:color w:val="2D2D2D"/>
          <w:sz w:val="15"/>
          <w:szCs w:val="15"/>
        </w:rPr>
        <w:t>даН</w:t>
      </w:r>
      <w:proofErr w:type="spellEnd"/>
      <w:r>
        <w:rPr>
          <w:color w:val="2D2D2D"/>
          <w:sz w:val="15"/>
          <w:szCs w:val="15"/>
        </w:rPr>
        <w:t>.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5.11</w:t>
      </w:r>
      <w:proofErr w:type="gramStart"/>
      <w:r>
        <w:rPr>
          <w:color w:val="2D2D2D"/>
          <w:sz w:val="15"/>
          <w:szCs w:val="15"/>
        </w:rPr>
        <w:t xml:space="preserve"> У</w:t>
      </w:r>
      <w:proofErr w:type="gram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гидроусилителей</w:t>
      </w:r>
      <w:proofErr w:type="spellEnd"/>
      <w:r>
        <w:rPr>
          <w:color w:val="2D2D2D"/>
          <w:sz w:val="15"/>
          <w:szCs w:val="15"/>
        </w:rPr>
        <w:t>, выполненных отдельно от рулевого механизма, усилие перемещения штока </w:t>
      </w:r>
      <w:r>
        <w:rPr>
          <w:color w:val="2D2D2D"/>
          <w:sz w:val="15"/>
          <w:szCs w:val="15"/>
        </w:rPr>
        <w:pict>
          <v:shape id="_x0000_i106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95pt;height:17.2pt"/>
        </w:pict>
      </w:r>
      <w:r>
        <w:rPr>
          <w:color w:val="2D2D2D"/>
          <w:sz w:val="15"/>
          <w:szCs w:val="15"/>
        </w:rPr>
        <w:t> при слитой рабочей жидкости не должно превышать значения, указанного в таблице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78"/>
        <w:gridCol w:w="1744"/>
        <w:gridCol w:w="1744"/>
        <w:gridCol w:w="1747"/>
        <w:gridCol w:w="1576"/>
      </w:tblGrid>
      <w:tr w:rsidR="00FC1C80" w:rsidTr="00FC1C80">
        <w:trPr>
          <w:trHeight w:val="15"/>
        </w:trPr>
        <w:tc>
          <w:tcPr>
            <w:tcW w:w="3881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</w:tr>
      <w:tr w:rsidR="00FC1C80" w:rsidTr="00FC1C8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7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Диаметр цилиндра,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</w:tr>
      <w:tr w:rsidR="00FC1C80" w:rsidTr="00FC1C80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2.35pt"/>
              </w:pict>
            </w: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2.35pt"/>
              </w:pict>
            </w: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2.35pt"/>
              </w:pict>
            </w: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2.35pt"/>
              </w:pict>
            </w:r>
            <w:r>
              <w:rPr>
                <w:color w:val="2D2D2D"/>
                <w:sz w:val="15"/>
                <w:szCs w:val="15"/>
              </w:rPr>
              <w:t>150</w:t>
            </w:r>
          </w:p>
        </w:tc>
      </w:tr>
      <w:tr w:rsidR="00FC1C80" w:rsidTr="00FC1C8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Усилие </w:t>
            </w:r>
            <w:r>
              <w:rPr>
                <w:color w:val="2D2D2D"/>
                <w:sz w:val="15"/>
                <w:szCs w:val="15"/>
              </w:rPr>
              <w:pict>
                <v:shape id="_x0000_i106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95pt;height:17.2pt"/>
              </w:pict>
            </w:r>
            <w:r>
              <w:rPr>
                <w:color w:val="2D2D2D"/>
                <w:sz w:val="15"/>
                <w:szCs w:val="15"/>
              </w:rPr>
              <w:t> на штоке силового цилиндра, Н, не более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30 до 40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41 до 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51 до 70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71 до 90</w:t>
            </w:r>
          </w:p>
        </w:tc>
      </w:tr>
    </w:tbl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Местное увеличение усилия (заедание) </w:t>
      </w:r>
      <w:r>
        <w:rPr>
          <w:color w:val="2D2D2D"/>
          <w:sz w:val="15"/>
          <w:szCs w:val="15"/>
        </w:rPr>
        <w:pict>
          <v:shape id="_x0000_i107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2pt"/>
        </w:pict>
      </w:r>
      <w:r>
        <w:rPr>
          <w:color w:val="2D2D2D"/>
          <w:sz w:val="15"/>
          <w:szCs w:val="15"/>
        </w:rPr>
        <w:t> не должно превышать 15% значения </w:t>
      </w:r>
      <w:r>
        <w:rPr>
          <w:color w:val="2D2D2D"/>
          <w:sz w:val="15"/>
          <w:szCs w:val="15"/>
        </w:rPr>
        <w:pict>
          <v:shape id="_x0000_i107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95pt;height:17.2pt"/>
        </w:pict>
      </w:r>
      <w:r>
        <w:rPr>
          <w:color w:val="2D2D2D"/>
          <w:sz w:val="15"/>
          <w:szCs w:val="15"/>
        </w:rPr>
        <w:t>, указанного в таблице 1.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5.12</w:t>
      </w:r>
      <w:proofErr w:type="gramStart"/>
      <w:r>
        <w:rPr>
          <w:color w:val="2D2D2D"/>
          <w:sz w:val="15"/>
          <w:szCs w:val="15"/>
        </w:rPr>
        <w:t xml:space="preserve"> У</w:t>
      </w:r>
      <w:proofErr w:type="gramEnd"/>
      <w:r>
        <w:rPr>
          <w:color w:val="2D2D2D"/>
          <w:sz w:val="15"/>
          <w:szCs w:val="15"/>
        </w:rPr>
        <w:t xml:space="preserve"> распределителей, выполненных отдельно от рулевого механизма, при слитой рабочей жидкости золотник должен перемещаться из одного крайнего положения в другое плавно, без заеданий. Значения усилия перемещения и полный ход золотника </w:t>
      </w:r>
      <w:r>
        <w:rPr>
          <w:color w:val="2D2D2D"/>
          <w:sz w:val="15"/>
          <w:szCs w:val="15"/>
        </w:rPr>
        <w:pict>
          <v:shape id="_x0000_i107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8.8pt;height:17.2pt"/>
        </w:pict>
      </w:r>
      <w:r>
        <w:rPr>
          <w:color w:val="2D2D2D"/>
          <w:sz w:val="15"/>
          <w:szCs w:val="15"/>
        </w:rPr>
        <w:t> должны лежать в пределах, указанных в КД.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5.13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 xml:space="preserve">ри включенной подаче рабочей жидкости снятие нагрузки с рулевого вала интегрального, </w:t>
      </w:r>
      <w:proofErr w:type="spellStart"/>
      <w:r>
        <w:rPr>
          <w:color w:val="2D2D2D"/>
          <w:sz w:val="15"/>
          <w:szCs w:val="15"/>
        </w:rPr>
        <w:t>полуинтегрального</w:t>
      </w:r>
      <w:proofErr w:type="spellEnd"/>
      <w:r>
        <w:rPr>
          <w:color w:val="2D2D2D"/>
          <w:sz w:val="15"/>
          <w:szCs w:val="15"/>
        </w:rPr>
        <w:t xml:space="preserve"> рулевого механизма или снятие усилия, вызывающего перемещение золотника усилителя, выполненного отдельно от рулевого механизма, должно приводить к возврату золотника в нейтральное положение и падению давления в системе до давления холостого хода </w:t>
      </w:r>
      <w:r>
        <w:rPr>
          <w:color w:val="2D2D2D"/>
          <w:sz w:val="15"/>
          <w:szCs w:val="15"/>
        </w:rPr>
        <w:pict>
          <v:shape id="_x0000_i107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5.14</w:t>
      </w:r>
      <w:proofErr w:type="gramStart"/>
      <w:r>
        <w:rPr>
          <w:color w:val="2D2D2D"/>
          <w:sz w:val="15"/>
          <w:szCs w:val="15"/>
        </w:rPr>
        <w:t xml:space="preserve"> У</w:t>
      </w:r>
      <w:proofErr w:type="gramEnd"/>
      <w:r>
        <w:rPr>
          <w:color w:val="2D2D2D"/>
          <w:sz w:val="15"/>
          <w:szCs w:val="15"/>
        </w:rPr>
        <w:t xml:space="preserve"> интегральных и </w:t>
      </w:r>
      <w:proofErr w:type="spellStart"/>
      <w:r>
        <w:rPr>
          <w:color w:val="2D2D2D"/>
          <w:sz w:val="15"/>
          <w:szCs w:val="15"/>
        </w:rPr>
        <w:t>полуинтегральных</w:t>
      </w:r>
      <w:proofErr w:type="spellEnd"/>
      <w:r>
        <w:rPr>
          <w:color w:val="2D2D2D"/>
          <w:sz w:val="15"/>
          <w:szCs w:val="15"/>
        </w:rPr>
        <w:t xml:space="preserve"> рулевых механизмов при включенной подаче рабочей жидкости и закрепленной сошке поворот рулевого колеса на угол, не превышающий 0,35</w:t>
      </w:r>
      <w:r>
        <w:rPr>
          <w:color w:val="2D2D2D"/>
          <w:sz w:val="15"/>
          <w:szCs w:val="15"/>
        </w:rPr>
        <w:pict>
          <v:shape id="_x0000_i107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8.8pt"/>
        </w:pict>
      </w:r>
      <w:r>
        <w:rPr>
          <w:color w:val="2D2D2D"/>
          <w:sz w:val="15"/>
          <w:szCs w:val="15"/>
        </w:rPr>
        <w:t> (где </w:t>
      </w:r>
      <w:r>
        <w:rPr>
          <w:color w:val="2D2D2D"/>
          <w:sz w:val="15"/>
          <w:szCs w:val="15"/>
        </w:rPr>
        <w:pict>
          <v:shape id="_x0000_i107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8.8pt"/>
        </w:pict>
      </w:r>
      <w:r>
        <w:rPr>
          <w:color w:val="2D2D2D"/>
          <w:sz w:val="15"/>
          <w:szCs w:val="15"/>
        </w:rPr>
        <w:t> - см. приложение А), должен приводить к повышению давления до </w:t>
      </w:r>
      <w:r>
        <w:rPr>
          <w:color w:val="2D2D2D"/>
          <w:sz w:val="15"/>
          <w:szCs w:val="15"/>
        </w:rPr>
        <w:pict>
          <v:shape id="_x0000_i107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5.15</w:t>
      </w:r>
      <w:proofErr w:type="gramStart"/>
      <w:r>
        <w:rPr>
          <w:color w:val="2D2D2D"/>
          <w:sz w:val="15"/>
          <w:szCs w:val="15"/>
        </w:rPr>
        <w:t xml:space="preserve"> У</w:t>
      </w:r>
      <w:proofErr w:type="gramEnd"/>
      <w:r>
        <w:rPr>
          <w:color w:val="2D2D2D"/>
          <w:sz w:val="15"/>
          <w:szCs w:val="15"/>
        </w:rPr>
        <w:t xml:space="preserve"> усилителей, выполненных отдельно от рулевого механизма, при включенной подаче рабочей жидкости смещение золотника на значение, не превышающее 0,25</w:t>
      </w:r>
      <w:r>
        <w:rPr>
          <w:color w:val="2D2D2D"/>
          <w:sz w:val="15"/>
          <w:szCs w:val="15"/>
        </w:rPr>
        <w:pict>
          <v:shape id="_x0000_i107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8.8pt;height:17.2pt"/>
        </w:pict>
      </w:r>
      <w:r>
        <w:rPr>
          <w:color w:val="2D2D2D"/>
          <w:sz w:val="15"/>
          <w:szCs w:val="15"/>
        </w:rPr>
        <w:t xml:space="preserve">, должно привести к повышению давления в напорной магистрали </w:t>
      </w:r>
      <w:proofErr w:type="spellStart"/>
      <w:r>
        <w:rPr>
          <w:color w:val="2D2D2D"/>
          <w:sz w:val="15"/>
          <w:szCs w:val="15"/>
        </w:rPr>
        <w:t>гидросистемы</w:t>
      </w:r>
      <w:proofErr w:type="spellEnd"/>
      <w:r>
        <w:rPr>
          <w:color w:val="2D2D2D"/>
          <w:sz w:val="15"/>
          <w:szCs w:val="15"/>
        </w:rPr>
        <w:t xml:space="preserve"> до </w:t>
      </w:r>
      <w:r>
        <w:rPr>
          <w:color w:val="2D2D2D"/>
          <w:sz w:val="15"/>
          <w:szCs w:val="15"/>
        </w:rPr>
        <w:pict>
          <v:shape id="_x0000_i107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5.16 Рулевой механизм должен быть герметичным. При повышении давления в напорной магистрали </w:t>
      </w:r>
      <w:proofErr w:type="gramStart"/>
      <w:r>
        <w:rPr>
          <w:color w:val="2D2D2D"/>
          <w:sz w:val="15"/>
          <w:szCs w:val="15"/>
        </w:rPr>
        <w:t>до</w:t>
      </w:r>
      <w:proofErr w:type="gram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7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</w:pict>
      </w:r>
      <w:r>
        <w:rPr>
          <w:color w:val="2D2D2D"/>
          <w:sz w:val="15"/>
          <w:szCs w:val="15"/>
        </w:rPr>
        <w:t> 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наружных поверхностях рулевого механизма появление следов рабочей жидкости не допускается.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5.17 Ресурс, указанный в технических условиях на изделие конкретного типа (далее - ТУ), должен соответствовать сроку службы транспортного средства до списания.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5.18 Изделие должно быть работоспособным и пригодным к транспортированию и хранению в условиях, соответствующих условиям работы транспортного средства.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5.19 Прочность изделий должна соответствовать КД. В случае отсутствия в КД таких данных изделия должны отвечать следующим требованиям: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интегральные рулевые механизмы должны выдерживать без поломок и остаточной деформации деталей (далее - выдерживать) момент, равный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057910" cy="266065"/>
            <wp:effectExtent l="19050" t="0" r="8890" b="0"/>
            <wp:docPr id="56" name="Рисунок 56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приложенный к валу сошки, или усилие, равное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003300" cy="280035"/>
            <wp:effectExtent l="19050" t="0" r="6350" b="0"/>
            <wp:docPr id="57" name="Рисунок 5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приложенное к рейке под углом 10° к ее оси (у реечного рулевого механизма).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Эти механизмы должны выдерживать момент, равный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091565" cy="266065"/>
            <wp:effectExtent l="19050" t="0" r="0" b="0"/>
            <wp:docPr id="58" name="Рисунок 5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 xml:space="preserve">, но не более 50 </w:t>
      </w:r>
      <w:proofErr w:type="spellStart"/>
      <w:r>
        <w:rPr>
          <w:color w:val="2D2D2D"/>
          <w:sz w:val="15"/>
          <w:szCs w:val="15"/>
        </w:rPr>
        <w:t>даН</w:t>
      </w:r>
      <w:proofErr w:type="spellEnd"/>
      <w:r>
        <w:rPr>
          <w:color w:val="2D2D2D"/>
          <w:sz w:val="15"/>
          <w:szCs w:val="15"/>
        </w:rPr>
        <w:t>·м, приложенный к рулевому валу при закрепленной в нейтральном положении сошке или рейке (у реечного рулевого механизма);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spellStart"/>
      <w:proofErr w:type="gramStart"/>
      <w:r>
        <w:rPr>
          <w:color w:val="2D2D2D"/>
          <w:sz w:val="15"/>
          <w:szCs w:val="15"/>
        </w:rPr>
        <w:t>полуинтегральные</w:t>
      </w:r>
      <w:proofErr w:type="spellEnd"/>
      <w:r>
        <w:rPr>
          <w:color w:val="2D2D2D"/>
          <w:sz w:val="15"/>
          <w:szCs w:val="15"/>
        </w:rPr>
        <w:t xml:space="preserve"> рулевые механизмы должны выдерживать момент, приложенный к рулевому валу, равный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941705" cy="225425"/>
            <wp:effectExtent l="19050" t="0" r="0" b="0"/>
            <wp:docPr id="59" name="Рисунок 5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 xml:space="preserve">, но не более 50 </w:t>
      </w:r>
      <w:proofErr w:type="spellStart"/>
      <w:r>
        <w:rPr>
          <w:color w:val="2D2D2D"/>
          <w:sz w:val="15"/>
          <w:szCs w:val="15"/>
        </w:rPr>
        <w:t>даН</w:t>
      </w:r>
      <w:proofErr w:type="spellEnd"/>
      <w:r>
        <w:rPr>
          <w:color w:val="2D2D2D"/>
          <w:sz w:val="15"/>
          <w:szCs w:val="15"/>
        </w:rPr>
        <w:t>·м, при закрепленной в нейтральном положении сошке, 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030605" cy="266065"/>
            <wp:effectExtent l="19050" t="0" r="0" b="0"/>
            <wp:docPr id="60" name="Рисунок 6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но не более 50</w:t>
      </w:r>
      <w:r>
        <w:rPr>
          <w:color w:val="2D2D2D"/>
          <w:sz w:val="15"/>
          <w:szCs w:val="15"/>
        </w:rPr>
        <w:pict>
          <v:shape id="_x0000_i108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6.45pt;height:12.9pt"/>
        </w:pict>
      </w:r>
      <w:r>
        <w:rPr>
          <w:color w:val="2D2D2D"/>
          <w:sz w:val="15"/>
          <w:szCs w:val="15"/>
        </w:rPr>
        <w:t> </w:t>
      </w:r>
      <w:proofErr w:type="spellStart"/>
      <w:r>
        <w:rPr>
          <w:color w:val="2D2D2D"/>
          <w:sz w:val="15"/>
          <w:szCs w:val="15"/>
        </w:rPr>
        <w:t>даН</w:t>
      </w:r>
      <w:proofErr w:type="spellEnd"/>
      <w:r>
        <w:rPr>
          <w:color w:val="2D2D2D"/>
          <w:sz w:val="15"/>
          <w:szCs w:val="15"/>
        </w:rPr>
        <w:t>·м, приложенный к валу сошки при закрепленном в нейтральном положении рулевом колесе (где </w:t>
      </w:r>
      <w:r>
        <w:rPr>
          <w:color w:val="2D2D2D"/>
          <w:sz w:val="15"/>
          <w:szCs w:val="15"/>
        </w:rPr>
        <w:pict>
          <v:shape id="_x0000_i108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9pt;height:14.5pt"/>
        </w:pict>
      </w:r>
      <w:r>
        <w:rPr>
          <w:color w:val="2D2D2D"/>
          <w:sz w:val="15"/>
          <w:szCs w:val="15"/>
        </w:rPr>
        <w:t> - масса, приходящаяся на управляемые колеса, в тоннах; </w:t>
      </w:r>
      <w:r>
        <w:rPr>
          <w:color w:val="2D2D2D"/>
          <w:sz w:val="15"/>
          <w:szCs w:val="15"/>
        </w:rPr>
        <w:pict>
          <v:shape id="_x0000_i108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6.45pt;height:12.9pt"/>
        </w:pict>
      </w:r>
      <w:r>
        <w:rPr>
          <w:color w:val="2D2D2D"/>
          <w:sz w:val="15"/>
          <w:szCs w:val="15"/>
        </w:rPr>
        <w:t> - передаточное отношение рулевого механизма).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Силовые цилиндры и распределители усилителя, выполненные отдельно от рулевого механизма, должны выдерживать усилие, приложенное к штоку цилиндра вдоль его оси, соответствующее давлению, равному 2,5</w:t>
      </w:r>
      <w:r>
        <w:rPr>
          <w:color w:val="2D2D2D"/>
          <w:sz w:val="15"/>
          <w:szCs w:val="15"/>
        </w:rPr>
        <w:pict>
          <v:shape id="_x0000_i108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Нормы для оценочных показателей характеристик функциональных свойств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6.1 Номенклатура нормируемых показателей и их значения для интегральных и </w:t>
      </w:r>
      <w:proofErr w:type="spellStart"/>
      <w:r>
        <w:rPr>
          <w:color w:val="2D2D2D"/>
          <w:sz w:val="15"/>
          <w:szCs w:val="15"/>
        </w:rPr>
        <w:t>полуинтегральных</w:t>
      </w:r>
      <w:proofErr w:type="spellEnd"/>
      <w:r>
        <w:rPr>
          <w:color w:val="2D2D2D"/>
          <w:sz w:val="15"/>
          <w:szCs w:val="15"/>
        </w:rPr>
        <w:t>, объединенных и раздельных рулевых усилителей приведены в таблице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2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34"/>
        <w:gridCol w:w="2719"/>
        <w:gridCol w:w="2536"/>
      </w:tblGrid>
      <w:tr w:rsidR="00FC1C80" w:rsidTr="00FC1C80">
        <w:trPr>
          <w:trHeight w:val="15"/>
        </w:trPr>
        <w:tc>
          <w:tcPr>
            <w:tcW w:w="5729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</w:tr>
      <w:tr w:rsidR="00FC1C80" w:rsidTr="00FC1C80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Нормируемое значение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по пункту</w:t>
            </w:r>
          </w:p>
        </w:tc>
      </w:tr>
      <w:tr w:rsidR="00FC1C80" w:rsidTr="00FC1C80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Давление холостого хода </w:t>
            </w:r>
            <w:r>
              <w:rPr>
                <w:color w:val="2D2D2D"/>
                <w:sz w:val="15"/>
                <w:szCs w:val="15"/>
              </w:rPr>
              <w:pict>
                <v:shape id="_x0000_i108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      </w:pict>
            </w:r>
            <w:r>
              <w:rPr>
                <w:color w:val="2D2D2D"/>
                <w:sz w:val="15"/>
                <w:szCs w:val="15"/>
              </w:rPr>
              <w:t>, МПа, не более: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84505" cy="225425"/>
                  <wp:effectExtent l="19050" t="0" r="0" b="0"/>
                  <wp:docPr id="66" name="Рисунок 66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9 л/м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0,5 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</w:t>
            </w:r>
          </w:p>
        </w:tc>
      </w:tr>
      <w:tr w:rsidR="00FC1C80" w:rsidTr="00FC1C80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84505" cy="225425"/>
                  <wp:effectExtent l="19050" t="0" r="0" b="0"/>
                  <wp:docPr id="67" name="Рисунок 6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9 л/м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Давление </w:t>
            </w:r>
            <w:proofErr w:type="spellStart"/>
            <w:r>
              <w:rPr>
                <w:color w:val="2D2D2D"/>
                <w:sz w:val="15"/>
                <w:szCs w:val="15"/>
              </w:rPr>
              <w:t>нецентрирования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pict>
                <v:shape id="_x0000_i109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2.05pt;height:17.75pt"/>
              </w:pic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</w:t>
            </w:r>
          </w:p>
        </w:tc>
      </w:tr>
      <w:tr w:rsidR="00FC1C80" w:rsidTr="00FC1C80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Внутренние утечки в усилителе </w:t>
            </w:r>
            <w:r>
              <w:rPr>
                <w:color w:val="2D2D2D"/>
                <w:sz w:val="15"/>
                <w:szCs w:val="15"/>
              </w:rPr>
              <w:pict>
                <v:shape id="_x0000_i109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5.6pt"/>
              </w:pic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  <w:r>
              <w:rPr>
                <w:color w:val="2D2D2D"/>
                <w:sz w:val="15"/>
                <w:szCs w:val="15"/>
              </w:rPr>
              <w:pict>
                <v:shape id="_x0000_i109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      </w:pic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7.7</w:t>
            </w:r>
          </w:p>
        </w:tc>
      </w:tr>
    </w:tbl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6.2 Номенклатура нормируемых показателей и их значения для интегральных и </w:t>
      </w:r>
      <w:proofErr w:type="spellStart"/>
      <w:r>
        <w:rPr>
          <w:color w:val="2D2D2D"/>
          <w:sz w:val="15"/>
          <w:szCs w:val="15"/>
        </w:rPr>
        <w:t>полуинтегральных</w:t>
      </w:r>
      <w:proofErr w:type="spellEnd"/>
      <w:r>
        <w:rPr>
          <w:color w:val="2D2D2D"/>
          <w:sz w:val="15"/>
          <w:szCs w:val="15"/>
        </w:rPr>
        <w:t xml:space="preserve"> рулевых механизмов приведены в таблице 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3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94"/>
        <w:gridCol w:w="2399"/>
        <w:gridCol w:w="1896"/>
      </w:tblGrid>
      <w:tr w:rsidR="00FC1C80" w:rsidTr="00FC1C80">
        <w:trPr>
          <w:trHeight w:val="15"/>
        </w:trPr>
        <w:tc>
          <w:tcPr>
            <w:tcW w:w="6838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</w:tr>
      <w:tr w:rsidR="00FC1C80" w:rsidTr="00FC1C8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Нормируемое значение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 </w:t>
            </w:r>
            <w:r>
              <w:rPr>
                <w:color w:val="2D2D2D"/>
                <w:sz w:val="15"/>
                <w:szCs w:val="15"/>
              </w:rPr>
              <w:br/>
              <w:t>по пункту</w:t>
            </w:r>
          </w:p>
        </w:tc>
      </w:tr>
      <w:tr w:rsidR="00FC1C80" w:rsidTr="00FC1C8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поворота рулевого вала </w:t>
            </w:r>
            <w:r>
              <w:rPr>
                <w:color w:val="2D2D2D"/>
                <w:sz w:val="15"/>
                <w:szCs w:val="15"/>
              </w:rPr>
              <w:pict>
                <v:shape id="_x0000_i109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      </w:pict>
            </w:r>
            <w:r>
              <w:rPr>
                <w:color w:val="2D2D2D"/>
                <w:sz w:val="15"/>
                <w:szCs w:val="15"/>
              </w:rPr>
              <w:t>, не более, соответствующий давлению </w:t>
            </w:r>
            <w:r>
              <w:rPr>
                <w:color w:val="2D2D2D"/>
                <w:sz w:val="15"/>
                <w:szCs w:val="15"/>
              </w:rPr>
              <w:pict>
                <v:shape id="_x0000_i109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</w:t>
            </w:r>
          </w:p>
        </w:tc>
      </w:tr>
      <w:tr w:rsidR="00FC1C80" w:rsidTr="00FC1C8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Гидравлический люфт </w:t>
            </w:r>
            <w:r>
              <w:rPr>
                <w:color w:val="2D2D2D"/>
                <w:sz w:val="15"/>
                <w:szCs w:val="15"/>
              </w:rPr>
              <w:pict>
                <v:shape id="_x0000_i109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7.75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</w:t>
            </w:r>
          </w:p>
        </w:tc>
      </w:tr>
      <w:tr w:rsidR="00FC1C80" w:rsidTr="00FC1C8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Механический люфт </w:t>
            </w:r>
            <w:r>
              <w:rPr>
                <w:color w:val="2D2D2D"/>
                <w:sz w:val="15"/>
                <w:szCs w:val="15"/>
              </w:rPr>
              <w:pict>
                <v:shape id="_x0000_i109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7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</w:t>
            </w:r>
          </w:p>
        </w:tc>
      </w:tr>
      <w:tr w:rsidR="00FC1C80" w:rsidTr="00FC1C8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Упругий люфт </w:t>
            </w:r>
            <w:r>
              <w:rPr>
                <w:color w:val="2D2D2D"/>
                <w:sz w:val="15"/>
                <w:szCs w:val="15"/>
              </w:rPr>
              <w:pict>
                <v:shape id="_x0000_i109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8.8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</w:t>
            </w:r>
          </w:p>
        </w:tc>
      </w:tr>
      <w:tr w:rsidR="00FC1C80" w:rsidTr="00FC1C8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Несимметричность упругого люфта </w:t>
            </w:r>
            <w:r>
              <w:rPr>
                <w:color w:val="2D2D2D"/>
                <w:sz w:val="15"/>
                <w:szCs w:val="15"/>
              </w:rPr>
              <w:pict>
                <v:shape id="_x0000_i110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4.7pt;height:18.8pt"/>
              </w:pict>
            </w:r>
            <w:r>
              <w:rPr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</w:t>
            </w:r>
          </w:p>
        </w:tc>
      </w:tr>
      <w:tr w:rsidR="00FC1C80" w:rsidTr="00FC1C8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Эффективность реактивного свойства распределителя </w:t>
            </w:r>
            <w:r>
              <w:rPr>
                <w:color w:val="2D2D2D"/>
                <w:sz w:val="15"/>
                <w:szCs w:val="15"/>
              </w:rPr>
              <w:pict>
                <v:shape id="_x0000_i110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0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8.05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КД</w:t>
            </w:r>
          </w:p>
        </w:tc>
      </w:tr>
      <w:tr w:rsidR="00FC1C80" w:rsidTr="00FC1C8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Эффективность реактивного свойства гидравлического усилителя </w:t>
            </w:r>
            <w:r>
              <w:rPr>
                <w:color w:val="2D2D2D"/>
                <w:sz w:val="15"/>
                <w:szCs w:val="15"/>
              </w:rPr>
              <w:pict>
                <v:shape id="_x0000_i110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2.9pt"/>
              </w:pict>
            </w:r>
            <w:r>
              <w:rPr>
                <w:color w:val="2D2D2D"/>
                <w:sz w:val="15"/>
                <w:szCs w:val="15"/>
              </w:rPr>
              <w:t>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97840" cy="225425"/>
                  <wp:effectExtent l="19050" t="0" r="0" b="0"/>
                  <wp:docPr id="80" name="Рисунок 8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=80</w:t>
            </w:r>
            <w:r>
              <w:rPr>
                <w:color w:val="2D2D2D"/>
                <w:sz w:val="15"/>
                <w:szCs w:val="15"/>
              </w:rPr>
              <w:pict>
                <v:shape id="_x0000_i110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9.65pt"/>
              </w:pict>
            </w:r>
            <w:r>
              <w:rPr>
                <w:color w:val="2D2D2D"/>
                <w:sz w:val="15"/>
                <w:szCs w:val="15"/>
              </w:rPr>
              <w:t xml:space="preserve">150 </w:t>
            </w:r>
            <w:proofErr w:type="spellStart"/>
            <w:r>
              <w:rPr>
                <w:color w:val="2D2D2D"/>
                <w:sz w:val="15"/>
                <w:szCs w:val="15"/>
              </w:rPr>
              <w:t>даН</w:t>
            </w:r>
            <w:proofErr w:type="spellEnd"/>
            <w:r>
              <w:rPr>
                <w:color w:val="2D2D2D"/>
                <w:sz w:val="15"/>
                <w:szCs w:val="15"/>
              </w:rPr>
              <w:t>·м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(1-3)·10</w:t>
            </w:r>
            <w:r>
              <w:rPr>
                <w:color w:val="2D2D2D"/>
                <w:sz w:val="15"/>
                <w:szCs w:val="15"/>
              </w:rPr>
              <w:pict>
                <v:shape id="_x0000_i110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9pt;height:17.2pt"/>
              </w:pic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7.2</w:t>
            </w:r>
          </w:p>
        </w:tc>
      </w:tr>
      <w:tr w:rsidR="00FC1C80" w:rsidTr="00FC1C8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151</w:t>
            </w:r>
            <w:r>
              <w:rPr>
                <w:color w:val="2D2D2D"/>
                <w:sz w:val="15"/>
                <w:szCs w:val="15"/>
              </w:rPr>
              <w:pict>
                <v:shape id="_x0000_i110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9.65pt"/>
              </w:pict>
            </w:r>
            <w:r>
              <w:rPr>
                <w:color w:val="2D2D2D"/>
                <w:sz w:val="15"/>
                <w:szCs w:val="15"/>
              </w:rPr>
              <w:t xml:space="preserve">300 </w:t>
            </w:r>
            <w:proofErr w:type="spellStart"/>
            <w:r>
              <w:rPr>
                <w:color w:val="2D2D2D"/>
                <w:sz w:val="15"/>
                <w:szCs w:val="15"/>
              </w:rPr>
              <w:t>даН</w:t>
            </w:r>
            <w:proofErr w:type="spellEnd"/>
            <w:r>
              <w:rPr>
                <w:color w:val="2D2D2D"/>
                <w:sz w:val="15"/>
                <w:szCs w:val="15"/>
              </w:rPr>
              <w:t>·м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(0,6-2,5)·10</w:t>
            </w:r>
            <w:r>
              <w:rPr>
                <w:color w:val="2D2D2D"/>
                <w:sz w:val="15"/>
                <w:szCs w:val="15"/>
              </w:rPr>
              <w:pict>
                <v:shape id="_x0000_i110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9pt;height:17.2pt"/>
              </w:pic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301 и более </w:t>
            </w:r>
            <w:proofErr w:type="spellStart"/>
            <w:r>
              <w:rPr>
                <w:color w:val="2D2D2D"/>
                <w:sz w:val="15"/>
                <w:szCs w:val="15"/>
              </w:rPr>
              <w:t>даН</w:t>
            </w:r>
            <w:proofErr w:type="spellEnd"/>
            <w:r>
              <w:rPr>
                <w:color w:val="2D2D2D"/>
                <w:sz w:val="15"/>
                <w:szCs w:val="15"/>
              </w:rPr>
              <w:t>·м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(0,4-2)·10</w:t>
            </w:r>
            <w:r>
              <w:rPr>
                <w:color w:val="2D2D2D"/>
                <w:sz w:val="15"/>
                <w:szCs w:val="15"/>
              </w:rPr>
              <w:pict>
                <v:shape id="_x0000_i110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9pt;height:17.2pt"/>
              </w:pic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Момент на рулевом валу </w:t>
            </w:r>
            <w:r>
              <w:rPr>
                <w:color w:val="2D2D2D"/>
                <w:sz w:val="15"/>
                <w:szCs w:val="15"/>
              </w:rPr>
              <w:pict>
                <v:shape id="_x0000_i111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75pt"/>
              </w:pict>
            </w:r>
            <w:r>
              <w:rPr>
                <w:color w:val="2D2D2D"/>
                <w:sz w:val="15"/>
                <w:szCs w:val="15"/>
              </w:rPr>
              <w:t xml:space="preserve">, соответствующий включению усилителя, </w:t>
            </w:r>
            <w:proofErr w:type="spellStart"/>
            <w:r>
              <w:rPr>
                <w:color w:val="2D2D2D"/>
                <w:sz w:val="15"/>
                <w:szCs w:val="15"/>
              </w:rPr>
              <w:t>даН</w:t>
            </w:r>
            <w:proofErr w:type="spellEnd"/>
            <w:r>
              <w:rPr>
                <w:color w:val="2D2D2D"/>
                <w:sz w:val="15"/>
                <w:szCs w:val="15"/>
              </w:rPr>
              <w:t>·м,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КД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</w:t>
            </w:r>
          </w:p>
        </w:tc>
      </w:tr>
      <w:tr w:rsidR="00FC1C80" w:rsidTr="00FC1C8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Момент на рулевом валу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9255" cy="225425"/>
                  <wp:effectExtent l="19050" t="0" r="0" b="0"/>
                  <wp:docPr id="87" name="Рисунок 8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, соответствующий давлению </w:t>
            </w:r>
            <w:r>
              <w:rPr>
                <w:color w:val="2D2D2D"/>
                <w:sz w:val="15"/>
                <w:szCs w:val="15"/>
              </w:rPr>
              <w:pict>
                <v:shape id="_x0000_i111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даН</w:t>
            </w:r>
            <w:proofErr w:type="spellEnd"/>
            <w:r>
              <w:rPr>
                <w:color w:val="2D2D2D"/>
                <w:sz w:val="15"/>
                <w:szCs w:val="15"/>
              </w:rPr>
              <w:t>·м,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КД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</w:t>
            </w:r>
          </w:p>
        </w:tc>
      </w:tr>
      <w:tr w:rsidR="00FC1C80" w:rsidTr="00FC1C8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Приведенный момент трения </w:t>
            </w:r>
            <w:r>
              <w:rPr>
                <w:color w:val="2D2D2D"/>
                <w:sz w:val="15"/>
                <w:szCs w:val="15"/>
              </w:rPr>
              <w:pict>
                <v:shape id="_x0000_i111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7.75pt"/>
              </w:pict>
            </w:r>
            <w:r>
              <w:rPr>
                <w:color w:val="2D2D2D"/>
                <w:sz w:val="15"/>
                <w:szCs w:val="15"/>
              </w:rPr>
              <w:t> в приводе распределителя,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</w:t>
            </w:r>
          </w:p>
        </w:tc>
      </w:tr>
      <w:tr w:rsidR="00FC1C80" w:rsidTr="00FC1C8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Прямой коэффициент полезного действия (КПД), %, не менее: 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8.2</w:t>
            </w:r>
          </w:p>
        </w:tc>
      </w:tr>
      <w:tr w:rsidR="00FC1C80" w:rsidTr="00FC1C8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полуинтегрального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механизма без углового редуктора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полуинтегрального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механизма с угловым редуктором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интегрального механизма без углового редуктора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интегрального механизма с угловым редуктором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</w:tbl>
    <w:p w:rsidR="00FC1C80" w:rsidRDefault="00FC1C80" w:rsidP="00FC1C8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Методы стендовых испытаний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 проведении испытаний следует руководствоваться требованиями техники безопасности, указанными в инструкции по эксплуатации стенда.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7.1 Оборудование и средства измерения, применяемые при испытаниях 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7.1.1 Стенд должен быть оборудован насосной станцией, производительность которой не менее 2</w:t>
      </w:r>
      <w:r>
        <w:rPr>
          <w:color w:val="2D2D2D"/>
          <w:sz w:val="15"/>
          <w:szCs w:val="15"/>
        </w:rPr>
        <w:pict>
          <v:shape id="_x0000_i111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</w:pict>
      </w:r>
      <w:r>
        <w:rPr>
          <w:color w:val="2D2D2D"/>
          <w:sz w:val="15"/>
          <w:szCs w:val="15"/>
        </w:rPr>
        <w:t>. Гидравлическая система стенда должна быть укомплектована: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клапаном (или клапанами) регулирования расхода жидкости в пределах от 5 л/мин до 2</w:t>
      </w:r>
      <w:r>
        <w:rPr>
          <w:color w:val="2D2D2D"/>
          <w:sz w:val="15"/>
          <w:szCs w:val="15"/>
        </w:rPr>
        <w:pict>
          <v:shape id="_x0000_i111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регулировочным клапаном (или клапанами) ограничения давления </w:t>
      </w:r>
      <w:r>
        <w:rPr>
          <w:color w:val="2D2D2D"/>
          <w:sz w:val="15"/>
          <w:szCs w:val="15"/>
        </w:rPr>
        <w:pict>
          <v:shape id="_x0000_i111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2.9pt"/>
        </w:pict>
      </w:r>
      <w:r>
        <w:rPr>
          <w:color w:val="2D2D2D"/>
          <w:sz w:val="15"/>
          <w:szCs w:val="15"/>
        </w:rPr>
        <w:t> в напорной магистрали в пределах от 0 до 2,5</w:t>
      </w:r>
      <w:r>
        <w:rPr>
          <w:color w:val="2D2D2D"/>
          <w:sz w:val="15"/>
          <w:szCs w:val="15"/>
        </w:rPr>
        <w:pict>
          <v:shape id="_x0000_i111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системой регулирования температуры рабочей жидкости </w:t>
      </w:r>
      <w:r>
        <w:rPr>
          <w:color w:val="2D2D2D"/>
          <w:sz w:val="15"/>
          <w:szCs w:val="15"/>
        </w:rPr>
        <w:pict>
          <v:shape id="_x0000_i111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1.3pt;height:12.9pt"/>
        </w:pict>
      </w:r>
      <w:r>
        <w:rPr>
          <w:color w:val="2D2D2D"/>
          <w:sz w:val="15"/>
          <w:szCs w:val="15"/>
        </w:rPr>
        <w:t> и поддержания ее в процессе испытания в пределах от 50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 70 °С;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системой фильтрации рабочей жидкости в процессе испытаний с тонкостью очистки не грубее 10 мкм;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штатным рулевым механизмом, не имеющим встроенного усилителя, предназначенным для управления усилителями, выполненными вне рулевого механизма.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7.1.2 Стенд должен обеспечивать возможность: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жесткого крепления рулевого механизма, силового цилиндра, распределителя усилителя и объединенного усилителя, исключающего влияние податливости </w:t>
      </w:r>
      <w:r>
        <w:rPr>
          <w:color w:val="2D2D2D"/>
          <w:sz w:val="15"/>
          <w:szCs w:val="15"/>
        </w:rPr>
        <w:lastRenderedPageBreak/>
        <w:t>крепления на результаты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приложения внешнего нагружающего момента, значение которого может регулироваться в пределах, превышающих установленные КД на рулевые механизмы в 2,5 раза;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блокирования вала сошки и штока силового цилиндра в любом положении;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 xml:space="preserve">плавного ручного поворота рулевого вала на любой заданный угол в пределах 3,5 оборотов в обе стороны при приложении момента, значение которого может достигать 6 </w:t>
      </w:r>
      <w:proofErr w:type="spellStart"/>
      <w:r>
        <w:rPr>
          <w:color w:val="2D2D2D"/>
          <w:sz w:val="15"/>
          <w:szCs w:val="15"/>
        </w:rPr>
        <w:t>даН</w:t>
      </w:r>
      <w:proofErr w:type="spellEnd"/>
      <w:r>
        <w:rPr>
          <w:color w:val="2D2D2D"/>
          <w:sz w:val="15"/>
          <w:szCs w:val="15"/>
        </w:rPr>
        <w:t>·м;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плавного ручного поворота вала сошки на любой заданный угол в пределах 1/4 оборота в обе стороны при приложении момента к валу сошки, значение которого может достигать 16 </w:t>
      </w:r>
      <w:proofErr w:type="spellStart"/>
      <w:r>
        <w:rPr>
          <w:color w:val="2D2D2D"/>
          <w:sz w:val="15"/>
          <w:szCs w:val="15"/>
        </w:rPr>
        <w:t>даН</w:t>
      </w:r>
      <w:proofErr w:type="spellEnd"/>
      <w:r>
        <w:rPr>
          <w:color w:val="2D2D2D"/>
          <w:sz w:val="15"/>
          <w:szCs w:val="15"/>
        </w:rPr>
        <w:t>·м;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плавного перемещения золотника распределителя усилителя, выполненного отдельно от рулевого механизма, на расстояние до 5 мм в обе стороны с усилием до 200 </w:t>
      </w:r>
      <w:proofErr w:type="spellStart"/>
      <w:r>
        <w:rPr>
          <w:color w:val="2D2D2D"/>
          <w:sz w:val="15"/>
          <w:szCs w:val="15"/>
        </w:rPr>
        <w:t>даН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7.1.3 Измерительная аппаратура должна обеспечивать возможность: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7.1.3.1 Измерения и постоянного контроля: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расхода жидкости </w:t>
      </w:r>
      <w:r>
        <w:rPr>
          <w:color w:val="2D2D2D"/>
          <w:sz w:val="15"/>
          <w:szCs w:val="15"/>
        </w:rPr>
        <w:pict>
          <v:shape id="_x0000_i111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5.6pt"/>
        </w:pict>
      </w:r>
      <w:r>
        <w:rPr>
          <w:color w:val="2D2D2D"/>
          <w:sz w:val="15"/>
          <w:szCs w:val="15"/>
        </w:rPr>
        <w:t> в пределах от 2 л/мин до 2</w:t>
      </w:r>
      <w:r>
        <w:rPr>
          <w:color w:val="2D2D2D"/>
          <w:sz w:val="15"/>
          <w:szCs w:val="15"/>
        </w:rPr>
        <w:pict>
          <v:shape id="_x0000_i112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внутренних утечек </w:t>
      </w:r>
      <w:r>
        <w:rPr>
          <w:color w:val="2D2D2D"/>
          <w:sz w:val="15"/>
          <w:szCs w:val="15"/>
        </w:rPr>
        <w:pict>
          <v:shape id="_x0000_i112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5.6pt"/>
        </w:pict>
      </w:r>
      <w:r>
        <w:rPr>
          <w:color w:val="2D2D2D"/>
          <w:sz w:val="15"/>
          <w:szCs w:val="15"/>
        </w:rPr>
        <w:t> в пределах от 0 до 0,3</w:t>
      </w:r>
      <w:r>
        <w:rPr>
          <w:color w:val="2D2D2D"/>
          <w:sz w:val="15"/>
          <w:szCs w:val="15"/>
        </w:rPr>
        <w:pict>
          <v:shape id="_x0000_i112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давления в напорной магистрали </w:t>
      </w:r>
      <w:r>
        <w:rPr>
          <w:color w:val="2D2D2D"/>
          <w:sz w:val="15"/>
          <w:szCs w:val="15"/>
        </w:rPr>
        <w:pict>
          <v:shape id="_x0000_i112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2.9pt"/>
        </w:pict>
      </w:r>
      <w:r>
        <w:rPr>
          <w:color w:val="2D2D2D"/>
          <w:sz w:val="15"/>
          <w:szCs w:val="15"/>
        </w:rPr>
        <w:t> в пределах от 0 до 2,5</w:t>
      </w:r>
      <w:r>
        <w:rPr>
          <w:color w:val="2D2D2D"/>
          <w:sz w:val="15"/>
          <w:szCs w:val="15"/>
        </w:rPr>
        <w:pict>
          <v:shape id="_x0000_i112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давления в сливной магистрали </w:t>
      </w:r>
      <w:r>
        <w:rPr>
          <w:color w:val="2D2D2D"/>
          <w:sz w:val="15"/>
          <w:szCs w:val="15"/>
        </w:rPr>
        <w:pict>
          <v:shape id="_x0000_i112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75pt"/>
        </w:pict>
      </w:r>
      <w:r>
        <w:rPr>
          <w:color w:val="2D2D2D"/>
          <w:sz w:val="15"/>
          <w:szCs w:val="15"/>
        </w:rPr>
        <w:t> в пределах от 0 до 5 МПа;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температуры рабочей жидкости </w:t>
      </w:r>
      <w:r>
        <w:rPr>
          <w:color w:val="2D2D2D"/>
          <w:sz w:val="15"/>
          <w:szCs w:val="15"/>
        </w:rPr>
        <w:pict>
          <v:shape id="_x0000_i112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1.3pt;height:12.9pt"/>
        </w:pict>
      </w:r>
      <w:r>
        <w:rPr>
          <w:color w:val="2D2D2D"/>
          <w:sz w:val="15"/>
          <w:szCs w:val="15"/>
        </w:rPr>
        <w:t> в пределах от 15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 100 °С;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момента </w:t>
      </w:r>
      <w:r>
        <w:rPr>
          <w:color w:val="2D2D2D"/>
          <w:sz w:val="15"/>
          <w:szCs w:val="15"/>
        </w:rPr>
        <w:pict>
          <v:shape id="_x0000_i112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2.9pt"/>
        </w:pict>
      </w:r>
      <w:r>
        <w:rPr>
          <w:color w:val="2D2D2D"/>
          <w:sz w:val="15"/>
          <w:szCs w:val="15"/>
        </w:rPr>
        <w:t> на рулевом валу в пределах от 0 до 40 кгс·м;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момента </w:t>
      </w:r>
      <w:r>
        <w:rPr>
          <w:color w:val="2D2D2D"/>
          <w:sz w:val="15"/>
          <w:szCs w:val="15"/>
        </w:rPr>
        <w:pict>
          <v:shape id="_x0000_i112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75pt"/>
        </w:pict>
      </w:r>
      <w:r>
        <w:rPr>
          <w:color w:val="2D2D2D"/>
          <w:sz w:val="15"/>
          <w:szCs w:val="15"/>
        </w:rPr>
        <w:t> на валу сошки в пределах от 20 до 700 кгс·м;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усилия </w:t>
      </w:r>
      <w:r>
        <w:rPr>
          <w:color w:val="2D2D2D"/>
          <w:sz w:val="15"/>
          <w:szCs w:val="15"/>
        </w:rPr>
        <w:pict>
          <v:shape id="_x0000_i112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4.5pt;height:18.8pt"/>
        </w:pict>
      </w:r>
      <w:r>
        <w:rPr>
          <w:color w:val="2D2D2D"/>
          <w:sz w:val="15"/>
          <w:szCs w:val="15"/>
        </w:rPr>
        <w:t xml:space="preserve">, действующего вдоль оси рейки, в пределах от 0 </w:t>
      </w:r>
      <w:proofErr w:type="gramStart"/>
      <w:r>
        <w:rPr>
          <w:color w:val="2D2D2D"/>
          <w:sz w:val="15"/>
          <w:szCs w:val="15"/>
        </w:rPr>
        <w:t>до</w:t>
      </w:r>
      <w:proofErr w:type="gramEnd"/>
      <w:r>
        <w:rPr>
          <w:color w:val="2D2D2D"/>
          <w:sz w:val="15"/>
          <w:szCs w:val="15"/>
        </w:rPr>
        <w:t xml:space="preserve"> 800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кгс.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7.1.3.2 Непрерывной регистрации по времени: давления </w:t>
      </w:r>
      <w:r>
        <w:rPr>
          <w:color w:val="2D2D2D"/>
          <w:sz w:val="15"/>
          <w:szCs w:val="15"/>
        </w:rPr>
        <w:pict>
          <v:shape id="_x0000_i113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2.9pt"/>
        </w:pict>
      </w:r>
      <w:r>
        <w:rPr>
          <w:color w:val="2D2D2D"/>
          <w:sz w:val="15"/>
          <w:szCs w:val="15"/>
        </w:rPr>
        <w:t> в напорной магистрали; углов поворота рулевого вала и вала сошки </w:t>
      </w:r>
      <w:r>
        <w:rPr>
          <w:color w:val="2D2D2D"/>
          <w:sz w:val="15"/>
          <w:szCs w:val="15"/>
        </w:rPr>
        <w:pict>
          <v:shape id="_x0000_i113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1.3pt;height:11.3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3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4.5pt"/>
        </w:pict>
      </w:r>
      <w:r>
        <w:rPr>
          <w:color w:val="2D2D2D"/>
          <w:sz w:val="15"/>
          <w:szCs w:val="15"/>
        </w:rPr>
        <w:t>; моментов на рулевом валу </w:t>
      </w:r>
      <w:r>
        <w:rPr>
          <w:color w:val="2D2D2D"/>
          <w:sz w:val="15"/>
          <w:szCs w:val="15"/>
        </w:rPr>
        <w:pict>
          <v:shape id="_x0000_i113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2.9pt"/>
        </w:pict>
      </w:r>
      <w:r>
        <w:rPr>
          <w:color w:val="2D2D2D"/>
          <w:sz w:val="15"/>
          <w:szCs w:val="15"/>
        </w:rPr>
        <w:t> и на валу сошки </w:t>
      </w:r>
      <w:r>
        <w:rPr>
          <w:color w:val="2D2D2D"/>
          <w:sz w:val="15"/>
          <w:szCs w:val="15"/>
        </w:rPr>
        <w:pict>
          <v:shape id="_x0000_i113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75pt"/>
        </w:pict>
      </w:r>
      <w:r>
        <w:rPr>
          <w:color w:val="2D2D2D"/>
          <w:sz w:val="15"/>
          <w:szCs w:val="15"/>
        </w:rPr>
        <w:t> или усилия </w:t>
      </w:r>
      <w:r>
        <w:rPr>
          <w:color w:val="2D2D2D"/>
          <w:sz w:val="15"/>
          <w:szCs w:val="15"/>
        </w:rPr>
        <w:pict>
          <v:shape id="_x0000_i113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4.5pt;height:18.8pt"/>
        </w:pict>
      </w:r>
      <w:r>
        <w:rPr>
          <w:color w:val="2D2D2D"/>
          <w:sz w:val="15"/>
          <w:szCs w:val="15"/>
        </w:rPr>
        <w:t> вдоль оси рейки у реечного рулевого механизма.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7.1.3.3 Непосредственного (без перестроения с целью замены осей координат) получения характеристик, перечисленных в 7.5 (</w:t>
      </w:r>
      <w:proofErr w:type="gramStart"/>
      <w:r>
        <w:rPr>
          <w:color w:val="2D2D2D"/>
          <w:sz w:val="15"/>
          <w:szCs w:val="15"/>
        </w:rPr>
        <w:t>например</w:t>
      </w:r>
      <w:proofErr w:type="gramEnd"/>
      <w:r>
        <w:rPr>
          <w:color w:val="2D2D2D"/>
          <w:sz w:val="15"/>
          <w:szCs w:val="15"/>
        </w:rPr>
        <w:t xml:space="preserve"> путем вывода на графопостроитель сигналов по координатам </w:t>
      </w:r>
      <w:r>
        <w:rPr>
          <w:color w:val="2D2D2D"/>
          <w:sz w:val="15"/>
          <w:szCs w:val="15"/>
        </w:rPr>
        <w:pict>
          <v:shape id="_x0000_i113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2.9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13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1.3pt;height:11.3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13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4.5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13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2.9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4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75pt"/>
        </w:pict>
      </w:r>
      <w:r>
        <w:rPr>
          <w:color w:val="2D2D2D"/>
          <w:sz w:val="15"/>
          <w:szCs w:val="15"/>
        </w:rPr>
        <w:t>).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7.1.3.4 Погрешности измерений не должны превышать пределы, указанные в таблице 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4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53"/>
        <w:gridCol w:w="4936"/>
      </w:tblGrid>
      <w:tr w:rsidR="00FC1C80" w:rsidTr="00FC1C80">
        <w:trPr>
          <w:trHeight w:val="15"/>
        </w:trPr>
        <w:tc>
          <w:tcPr>
            <w:tcW w:w="6098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</w:tr>
      <w:tr w:rsidR="00FC1C80" w:rsidTr="00FC1C80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измеряемой величины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Погрешность измерения</w:t>
            </w:r>
          </w:p>
        </w:tc>
      </w:tr>
      <w:tr w:rsidR="00FC1C80" w:rsidTr="00FC1C80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Давление в напорной магистрали </w:t>
            </w:r>
            <w:r>
              <w:rPr>
                <w:color w:val="2D2D2D"/>
                <w:sz w:val="15"/>
                <w:szCs w:val="15"/>
              </w:rPr>
              <w:pict>
                <v:shape id="_x0000_i114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2.9pt"/>
              </w:pict>
            </w:r>
            <w:r>
              <w:rPr>
                <w:color w:val="2D2D2D"/>
                <w:sz w:val="15"/>
                <w:szCs w:val="15"/>
              </w:rPr>
              <w:t>, МПа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0,02 - при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64540" cy="225425"/>
                  <wp:effectExtent l="19050" t="0" r="0" b="0"/>
                  <wp:docPr id="118" name="Рисунок 11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C80" w:rsidTr="00FC1C80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0,05 - при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64540" cy="225425"/>
                  <wp:effectExtent l="19050" t="0" r="0" b="0"/>
                  <wp:docPr id="119" name="Рисунок 11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C80" w:rsidTr="00FC1C80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Давление в сливной магистрали </w:t>
            </w:r>
            <w:r>
              <w:rPr>
                <w:color w:val="2D2D2D"/>
                <w:sz w:val="15"/>
                <w:szCs w:val="15"/>
              </w:rPr>
              <w:pict>
                <v:shape id="_x0000_i114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75pt"/>
              </w:pict>
            </w:r>
            <w:r>
              <w:rPr>
                <w:color w:val="2D2D2D"/>
                <w:sz w:val="15"/>
                <w:szCs w:val="15"/>
              </w:rPr>
              <w:t>, МПа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0,020</w:t>
            </w:r>
          </w:p>
        </w:tc>
      </w:tr>
      <w:tr w:rsidR="00FC1C80" w:rsidTr="00FC1C80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поворота рулевого вала </w:t>
            </w:r>
            <w:r>
              <w:rPr>
                <w:color w:val="2D2D2D"/>
                <w:sz w:val="15"/>
                <w:szCs w:val="15"/>
              </w:rPr>
              <w:pict>
                <v:shape id="_x0000_i114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1.3pt;height:11.3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2°</w:t>
            </w:r>
          </w:p>
        </w:tc>
      </w:tr>
      <w:tr w:rsidR="00FC1C80" w:rsidTr="00FC1C80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поворота вала сошки </w:t>
            </w:r>
            <w:r>
              <w:rPr>
                <w:color w:val="2D2D2D"/>
                <w:sz w:val="15"/>
                <w:szCs w:val="15"/>
              </w:rPr>
              <w:pict>
                <v:shape id="_x0000_i114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4.5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0,500°</w:t>
            </w:r>
          </w:p>
        </w:tc>
      </w:tr>
      <w:tr w:rsidR="00FC1C80" w:rsidTr="00FC1C80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Момент на рулевом валу </w:t>
            </w:r>
            <w:r>
              <w:rPr>
                <w:color w:val="2D2D2D"/>
                <w:sz w:val="15"/>
                <w:szCs w:val="15"/>
              </w:rPr>
              <w:pict>
                <v:shape id="_x0000_i114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2.9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даН</w:t>
            </w:r>
            <w:proofErr w:type="spellEnd"/>
            <w:r>
              <w:rPr>
                <w:color w:val="2D2D2D"/>
                <w:sz w:val="15"/>
                <w:szCs w:val="15"/>
              </w:rPr>
              <w:t>·м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</w:tr>
      <w:tr w:rsidR="00FC1C80" w:rsidTr="00FC1C80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Момент на валу сошки </w:t>
            </w:r>
            <w:r>
              <w:rPr>
                <w:color w:val="2D2D2D"/>
                <w:sz w:val="15"/>
                <w:szCs w:val="15"/>
              </w:rPr>
              <w:pict>
                <v:shape id="_x0000_i114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75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даН</w:t>
            </w:r>
            <w:proofErr w:type="spellEnd"/>
            <w:r>
              <w:rPr>
                <w:color w:val="2D2D2D"/>
                <w:sz w:val="15"/>
                <w:szCs w:val="15"/>
              </w:rPr>
              <w:t>·м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0,300</w:t>
            </w:r>
          </w:p>
        </w:tc>
      </w:tr>
      <w:tr w:rsidR="00FC1C80" w:rsidTr="00FC1C80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Усилие на штоке силового цилиндра </w:t>
            </w:r>
            <w:r>
              <w:rPr>
                <w:color w:val="2D2D2D"/>
                <w:sz w:val="15"/>
                <w:szCs w:val="15"/>
              </w:rPr>
              <w:pict>
                <v:shape id="_x0000_i114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2.9pt"/>
              </w:pict>
            </w:r>
            <w:r>
              <w:rPr>
                <w:color w:val="2D2D2D"/>
                <w:sz w:val="15"/>
                <w:szCs w:val="15"/>
              </w:rPr>
              <w:t xml:space="preserve">, % </w:t>
            </w:r>
            <w:proofErr w:type="gramStart"/>
            <w:r>
              <w:rPr>
                <w:color w:val="2D2D2D"/>
                <w:sz w:val="15"/>
                <w:szCs w:val="15"/>
              </w:rPr>
              <w:t>от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pict>
                <v:shape id="_x0000_i115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35pt;height:17.75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FC1C80" w:rsidTr="00FC1C80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Расход жидкости </w:t>
            </w:r>
            <w:r>
              <w:rPr>
                <w:color w:val="2D2D2D"/>
                <w:sz w:val="15"/>
                <w:szCs w:val="15"/>
              </w:rPr>
              <w:pict>
                <v:shape id="_x0000_i115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5.6pt"/>
              </w:pict>
            </w:r>
            <w:r>
              <w:rPr>
                <w:color w:val="2D2D2D"/>
                <w:sz w:val="15"/>
                <w:szCs w:val="15"/>
              </w:rPr>
              <w:t>, дм</w:t>
            </w:r>
            <w:r>
              <w:rPr>
                <w:color w:val="2D2D2D"/>
                <w:sz w:val="15"/>
                <w:szCs w:val="15"/>
              </w:rPr>
              <w:pict>
                <v:shape id="_x0000_i115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8.05pt;height:17.2pt"/>
              </w:pict>
            </w:r>
            <w:r>
              <w:rPr>
                <w:color w:val="2D2D2D"/>
                <w:sz w:val="15"/>
                <w:szCs w:val="15"/>
              </w:rPr>
              <w:t>/мин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0,200</w:t>
            </w:r>
          </w:p>
        </w:tc>
      </w:tr>
      <w:tr w:rsidR="00FC1C80" w:rsidTr="00FC1C80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Внутренние утечки </w:t>
            </w:r>
            <w:r>
              <w:rPr>
                <w:color w:val="2D2D2D"/>
                <w:sz w:val="15"/>
                <w:szCs w:val="15"/>
              </w:rPr>
              <w:pict>
                <v:shape id="_x0000_i115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5.6pt"/>
              </w:pict>
            </w:r>
            <w:r>
              <w:rPr>
                <w:color w:val="2D2D2D"/>
                <w:sz w:val="15"/>
                <w:szCs w:val="15"/>
              </w:rPr>
              <w:t>, дм</w:t>
            </w:r>
            <w:r>
              <w:rPr>
                <w:color w:val="2D2D2D"/>
                <w:sz w:val="15"/>
                <w:szCs w:val="15"/>
              </w:rPr>
              <w:pict>
                <v:shape id="_x0000_i115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8.05pt;height:17.2pt"/>
              </w:pict>
            </w:r>
            <w:r>
              <w:rPr>
                <w:color w:val="2D2D2D"/>
                <w:sz w:val="15"/>
                <w:szCs w:val="15"/>
              </w:rPr>
              <w:t>/мин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0,050</w:t>
            </w:r>
          </w:p>
        </w:tc>
      </w:tr>
      <w:tr w:rsidR="00FC1C80" w:rsidTr="00FC1C80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жидкости </w:t>
            </w:r>
            <w:r>
              <w:rPr>
                <w:color w:val="2D2D2D"/>
                <w:sz w:val="15"/>
                <w:szCs w:val="15"/>
              </w:rPr>
              <w:pict>
                <v:shape id="_x0000_i115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1.3pt;height:12.9pt"/>
              </w:pict>
            </w:r>
            <w:r>
              <w:rPr>
                <w:color w:val="2D2D2D"/>
                <w:sz w:val="15"/>
                <w:szCs w:val="15"/>
              </w:rPr>
              <w:t>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</w:tbl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7.2 Проверка внешнего вида</w:t>
      </w:r>
      <w:proofErr w:type="gramStart"/>
      <w:r>
        <w:rPr>
          <w:b/>
          <w:bCs/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</w:t>
      </w:r>
      <w:proofErr w:type="gramEnd"/>
      <w:r>
        <w:rPr>
          <w:color w:val="2D2D2D"/>
          <w:sz w:val="15"/>
          <w:szCs w:val="15"/>
        </w:rPr>
        <w:t>о установления на стенд изделие подвергают визуальному осмотру на соответствие требованиям 5.2, 5.3, 5.5, 5.7, 5.8.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7.3 Проверка геометрических размеров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Проверке подвергают следующие геометрические размеры: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расположение и размеры крепежных мест (инструмент: штангенциркуль, </w:t>
      </w:r>
      <w:proofErr w:type="spellStart"/>
      <w:r>
        <w:rPr>
          <w:color w:val="2D2D2D"/>
          <w:sz w:val="15"/>
          <w:szCs w:val="15"/>
        </w:rPr>
        <w:t>штангенрейсмус</w:t>
      </w:r>
      <w:proofErr w:type="spellEnd"/>
      <w:r>
        <w:rPr>
          <w:color w:val="2D2D2D"/>
          <w:sz w:val="15"/>
          <w:szCs w:val="15"/>
        </w:rPr>
        <w:t>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spellStart"/>
      <w:r>
        <w:rPr>
          <w:color w:val="2D2D2D"/>
          <w:sz w:val="15"/>
          <w:szCs w:val="15"/>
        </w:rPr>
        <w:t>неплоскостность</w:t>
      </w:r>
      <w:proofErr w:type="spellEnd"/>
      <w:r>
        <w:rPr>
          <w:color w:val="2D2D2D"/>
          <w:sz w:val="15"/>
          <w:szCs w:val="15"/>
        </w:rPr>
        <w:t xml:space="preserve"> посадочных поверхностей (инструмент: поверочная линейка);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диаметры входного и выходного валов и штока (инструмент: микрометр 2-го класса);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шлицы вала сошки и рулевого вала (инструмент: шлицевой калибр или эталонные сопряженные детали);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размеры посадочных конусов шаровых пальцев или деталей, их замещающих, наконечников штока силового цилиндра, корпуса силового цилиндра, распределителя (инструмент: конусные калибры или эталонные сопряженные детали);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габаритные размеры (инструмент: штангенциркуль, масштабная линейка). Точность измерений - по </w:t>
      </w:r>
      <w:r w:rsidRPr="00FC1C80">
        <w:rPr>
          <w:color w:val="2D2D2D"/>
          <w:sz w:val="15"/>
          <w:szCs w:val="15"/>
        </w:rPr>
        <w:t>ГОСТ 8.051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выполнения измерений изделие при необходимости допускается устанавливать на разметочной плите или закреплять в тисках за недеформируемые части изделия. 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7.4 Проверка работоспособности изделия 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b/>
          <w:bCs/>
          <w:color w:val="2D2D2D"/>
          <w:sz w:val="15"/>
          <w:szCs w:val="15"/>
        </w:rPr>
        <w:t>7.4.1 Проверка усилия на штоке, плавности перемещения штока и хода штока силового цилиндра усилителя, выполненного отдельно от рулевого механизма</w:t>
      </w:r>
      <w:r>
        <w:rPr>
          <w:color w:val="2D2D2D"/>
          <w:sz w:val="15"/>
          <w:szCs w:val="15"/>
        </w:rPr>
        <w:t> (см. 5.11)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проверке усилия </w:t>
      </w:r>
      <w:r>
        <w:rPr>
          <w:color w:val="2D2D2D"/>
          <w:sz w:val="15"/>
          <w:szCs w:val="15"/>
        </w:rPr>
        <w:pict>
          <v:shape id="_x0000_i115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95pt;height:17.2pt"/>
        </w:pict>
      </w:r>
      <w:r>
        <w:rPr>
          <w:color w:val="2D2D2D"/>
          <w:sz w:val="15"/>
          <w:szCs w:val="15"/>
        </w:rPr>
        <w:t> на штоке, плавности перемещения штока и хода штока силового цилиндра усилителя, выполненного отдельно от рулевого механизма, из резьбовых отверстий для подвода жидкости вывертывают транспортные заглушки или отвертывают штуцеры подводящих трубопроводов.</w:t>
      </w:r>
      <w:proofErr w:type="gramEnd"/>
      <w:r>
        <w:rPr>
          <w:color w:val="2D2D2D"/>
          <w:sz w:val="15"/>
          <w:szCs w:val="15"/>
        </w:rPr>
        <w:t xml:space="preserve"> Из полостей цилиндра сливают жидкость.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Силовой цилиндр крепят корпусом к пазовой плите в соответствии со схемой, приведенной на рисунке 1, а </w:t>
      </w:r>
      <w:proofErr w:type="spellStart"/>
      <w:r>
        <w:rPr>
          <w:color w:val="2D2D2D"/>
          <w:sz w:val="15"/>
          <w:szCs w:val="15"/>
        </w:rPr>
        <w:t>гидроусилитель</w:t>
      </w:r>
      <w:proofErr w:type="spellEnd"/>
      <w:r>
        <w:rPr>
          <w:color w:val="2D2D2D"/>
          <w:sz w:val="15"/>
          <w:szCs w:val="15"/>
        </w:rPr>
        <w:t xml:space="preserve"> - в соответствии со схемой, приведенной на рисунке 2. К наконечнику штока силового цилиндра крепят динамометр растяжения.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FC1C80" w:rsidRDefault="00FC1C80" w:rsidP="00FC1C80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 xml:space="preserve">Рисунок 1 - Схема установки для испытаний силового цилиндра рулевого </w:t>
      </w:r>
      <w:proofErr w:type="spell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гидроусилителя</w:t>
      </w:r>
      <w:proofErr w:type="spellEnd"/>
    </w:p>
    <w:p w:rsidR="00FC1C80" w:rsidRDefault="00FC1C80" w:rsidP="00FC1C80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329940" cy="2456815"/>
            <wp:effectExtent l="19050" t="0" r="3810" b="0"/>
            <wp:docPr id="133" name="Рисунок 13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А - насосная станция; Д - гидронасос; </w:t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клапан - ограничитель давления; </w:t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клапан управления потоком жидкости;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манометр 2-го класса; </w:t>
      </w:r>
      <w:r>
        <w:rPr>
          <w:i/>
          <w:iCs/>
          <w:color w:val="2D2D2D"/>
          <w:sz w:val="15"/>
          <w:szCs w:val="15"/>
        </w:rPr>
        <w:br/>
        <w:t>4</w:t>
      </w:r>
      <w:r>
        <w:rPr>
          <w:color w:val="2D2D2D"/>
          <w:sz w:val="15"/>
          <w:szCs w:val="15"/>
        </w:rPr>
        <w:t> - силовой цилиндр; </w:t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 - пазовая плита; </w:t>
      </w:r>
      <w:r>
        <w:rPr>
          <w:i/>
          <w:iCs/>
          <w:color w:val="2D2D2D"/>
          <w:sz w:val="15"/>
          <w:szCs w:val="15"/>
        </w:rPr>
        <w:t>6</w:t>
      </w:r>
      <w:r>
        <w:rPr>
          <w:color w:val="2D2D2D"/>
          <w:sz w:val="15"/>
          <w:szCs w:val="15"/>
        </w:rPr>
        <w:t> - мерный бачок; </w:t>
      </w:r>
      <w:r>
        <w:rPr>
          <w:i/>
          <w:iCs/>
          <w:color w:val="2D2D2D"/>
          <w:sz w:val="15"/>
          <w:szCs w:val="15"/>
        </w:rPr>
        <w:t>7</w:t>
      </w:r>
      <w:r>
        <w:rPr>
          <w:color w:val="2D2D2D"/>
          <w:sz w:val="15"/>
          <w:szCs w:val="15"/>
        </w:rPr>
        <w:t> - сливной шланг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Рисунок 1 - Схема установки для испытаний силового цилиндра рулевого </w:t>
      </w:r>
      <w:proofErr w:type="spellStart"/>
      <w:r>
        <w:rPr>
          <w:color w:val="2D2D2D"/>
          <w:sz w:val="15"/>
          <w:szCs w:val="15"/>
        </w:rPr>
        <w:t>гидроусилителя</w:t>
      </w:r>
      <w:proofErr w:type="spellEnd"/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Рисунок 2 - Схема установки для испытаний объединенного рулевого </w:t>
      </w:r>
      <w:proofErr w:type="spell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гидроусилителя</w:t>
      </w:r>
      <w:proofErr w:type="spellEnd"/>
    </w:p>
    <w:p w:rsidR="00FC1C80" w:rsidRDefault="00FC1C80" w:rsidP="00FC1C80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807460" cy="2435860"/>
            <wp:effectExtent l="19050" t="0" r="2540" b="0"/>
            <wp:docPr id="134" name="Рисунок 134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43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А - насосная станция; Д - гидронасос; </w:t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клапан - ограничитель давления;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клапан - регулятор расхода; </w:t>
      </w:r>
      <w:r>
        <w:rPr>
          <w:i/>
          <w:iCs/>
          <w:color w:val="2D2D2D"/>
          <w:sz w:val="15"/>
          <w:szCs w:val="15"/>
        </w:rPr>
        <w:br/>
        <w:t>3</w:t>
      </w:r>
      <w:r>
        <w:rPr>
          <w:color w:val="2D2D2D"/>
          <w:sz w:val="15"/>
          <w:szCs w:val="15"/>
        </w:rPr>
        <w:t> - манометр 2-го класса;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 xml:space="preserve"> - рулевой </w:t>
      </w:r>
      <w:proofErr w:type="spellStart"/>
      <w:r>
        <w:rPr>
          <w:color w:val="2D2D2D"/>
          <w:sz w:val="15"/>
          <w:szCs w:val="15"/>
        </w:rPr>
        <w:t>гидроусилитель</w:t>
      </w:r>
      <w:proofErr w:type="spellEnd"/>
      <w:r>
        <w:rPr>
          <w:color w:val="2D2D2D"/>
          <w:sz w:val="15"/>
          <w:szCs w:val="15"/>
        </w:rPr>
        <w:t>; </w:t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 - пазовая плита; </w:t>
      </w:r>
      <w:r>
        <w:rPr>
          <w:i/>
          <w:iCs/>
          <w:color w:val="2D2D2D"/>
          <w:sz w:val="15"/>
          <w:szCs w:val="15"/>
        </w:rPr>
        <w:t>6</w:t>
      </w:r>
      <w:r>
        <w:rPr>
          <w:color w:val="2D2D2D"/>
          <w:sz w:val="15"/>
          <w:szCs w:val="15"/>
        </w:rPr>
        <w:t> - редуктор (рулевой механизм) </w:t>
      </w:r>
      <w:r>
        <w:rPr>
          <w:color w:val="2D2D2D"/>
          <w:sz w:val="15"/>
          <w:szCs w:val="15"/>
        </w:rPr>
        <w:br/>
        <w:t>управления распределителем; </w:t>
      </w:r>
      <w:r>
        <w:rPr>
          <w:i/>
          <w:iCs/>
          <w:color w:val="2D2D2D"/>
          <w:sz w:val="15"/>
          <w:szCs w:val="15"/>
        </w:rPr>
        <w:t>7</w:t>
      </w:r>
      <w:r>
        <w:rPr>
          <w:color w:val="2D2D2D"/>
          <w:sz w:val="15"/>
          <w:szCs w:val="15"/>
        </w:rPr>
        <w:t> - мерный бачок для измерения внутренних утечек; </w:t>
      </w:r>
      <w:r>
        <w:rPr>
          <w:i/>
          <w:iCs/>
          <w:color w:val="2D2D2D"/>
          <w:sz w:val="15"/>
          <w:szCs w:val="15"/>
        </w:rPr>
        <w:t>8</w:t>
      </w:r>
      <w:r>
        <w:rPr>
          <w:color w:val="2D2D2D"/>
          <w:sz w:val="15"/>
          <w:szCs w:val="15"/>
        </w:rPr>
        <w:t> - манометр для </w:t>
      </w:r>
      <w:r>
        <w:rPr>
          <w:color w:val="2D2D2D"/>
          <w:sz w:val="15"/>
          <w:szCs w:val="15"/>
        </w:rPr>
        <w:br/>
        <w:t>определения давления при нейтральном положении золотника; </w:t>
      </w:r>
      <w:r>
        <w:rPr>
          <w:i/>
          <w:iCs/>
          <w:color w:val="2D2D2D"/>
          <w:sz w:val="15"/>
          <w:szCs w:val="15"/>
        </w:rPr>
        <w:t>9</w:t>
      </w:r>
      <w:r>
        <w:rPr>
          <w:color w:val="2D2D2D"/>
          <w:sz w:val="15"/>
          <w:szCs w:val="15"/>
        </w:rPr>
        <w:t> - сливной шланг; </w:t>
      </w:r>
      <w:r>
        <w:rPr>
          <w:i/>
          <w:iCs/>
          <w:color w:val="2D2D2D"/>
          <w:sz w:val="15"/>
          <w:szCs w:val="15"/>
        </w:rPr>
        <w:t>10</w:t>
      </w:r>
      <w:r>
        <w:rPr>
          <w:color w:val="2D2D2D"/>
          <w:sz w:val="15"/>
          <w:szCs w:val="15"/>
        </w:rPr>
        <w:t> - распределитель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Рисунок 2 - Схема установки для испытаний объединенного рулевого </w:t>
      </w:r>
      <w:proofErr w:type="spellStart"/>
      <w:r>
        <w:rPr>
          <w:color w:val="2D2D2D"/>
          <w:sz w:val="15"/>
          <w:szCs w:val="15"/>
        </w:rPr>
        <w:t>гидроусилителя</w:t>
      </w:r>
      <w:proofErr w:type="spellEnd"/>
      <w:proofErr w:type="gramEnd"/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Прикладывая усилия вручную к динамометру, шток плавно перемещают от положения сжатия наружу до упора. При этом по показаниям динамометра определяют установившееся усилие </w:t>
      </w:r>
      <w:r>
        <w:rPr>
          <w:color w:val="2D2D2D"/>
          <w:sz w:val="15"/>
          <w:szCs w:val="15"/>
        </w:rPr>
        <w:pict>
          <v:shape id="_x0000_i115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95pt;height:17.2pt"/>
        </w:pict>
      </w:r>
      <w:r>
        <w:rPr>
          <w:color w:val="2D2D2D"/>
          <w:sz w:val="15"/>
          <w:szCs w:val="15"/>
        </w:rPr>
        <w:t> и отклонения в сторону увеличения </w:t>
      </w:r>
      <w:r>
        <w:rPr>
          <w:color w:val="2D2D2D"/>
          <w:sz w:val="15"/>
          <w:szCs w:val="15"/>
        </w:rPr>
        <w:pict>
          <v:shape id="_x0000_i116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2pt"/>
        </w:pict>
      </w:r>
      <w:r>
        <w:rPr>
          <w:color w:val="2D2D2D"/>
          <w:sz w:val="15"/>
          <w:szCs w:val="15"/>
        </w:rPr>
        <w:t xml:space="preserve"> - усилие заедания, а также измеряют ход штока. Испытания повторяют </w:t>
      </w:r>
      <w:r>
        <w:rPr>
          <w:color w:val="2D2D2D"/>
          <w:sz w:val="15"/>
          <w:szCs w:val="15"/>
        </w:rPr>
        <w:lastRenderedPageBreak/>
        <w:t>три раза.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Среднее по трем установившимся значениям усилие является зачетным. Зачетным усилием заедания </w:t>
      </w:r>
      <w:r>
        <w:rPr>
          <w:color w:val="2D2D2D"/>
          <w:sz w:val="15"/>
          <w:szCs w:val="15"/>
        </w:rPr>
        <w:pict>
          <v:shape id="_x0000_i116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2pt"/>
        </w:pict>
      </w:r>
      <w:r>
        <w:rPr>
          <w:color w:val="2D2D2D"/>
          <w:sz w:val="15"/>
          <w:szCs w:val="15"/>
        </w:rPr>
        <w:t> является его максимальное значение, полученное в трех испытаниях.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b/>
          <w:bCs/>
          <w:color w:val="2D2D2D"/>
          <w:sz w:val="15"/>
          <w:szCs w:val="15"/>
        </w:rPr>
        <w:t xml:space="preserve">7.4.2 Проверка плавности поворота рулевого колеса и максимальных углов поворота рулевого вала и сошки у интегральных и </w:t>
      </w:r>
      <w:proofErr w:type="spellStart"/>
      <w:r>
        <w:rPr>
          <w:b/>
          <w:bCs/>
          <w:color w:val="2D2D2D"/>
          <w:sz w:val="15"/>
          <w:szCs w:val="15"/>
        </w:rPr>
        <w:t>полуинтегральных</w:t>
      </w:r>
      <w:proofErr w:type="spellEnd"/>
      <w:r>
        <w:rPr>
          <w:b/>
          <w:bCs/>
          <w:color w:val="2D2D2D"/>
          <w:sz w:val="15"/>
          <w:szCs w:val="15"/>
        </w:rPr>
        <w:t xml:space="preserve"> рулевых механизмов или хода рейки у реечного руля</w:t>
      </w:r>
      <w:r>
        <w:rPr>
          <w:color w:val="2D2D2D"/>
          <w:sz w:val="15"/>
          <w:szCs w:val="15"/>
        </w:rPr>
        <w:t> (см. 5.9)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Рулевой механизм устанавливают на стенде в соответствии со схемой, приведенной на рисунке 3, сливают рабочую жидкость (если она имеется во внутренних полостях) и открывают штуцеры напорного и сливного трубопроводов.</w:t>
      </w:r>
      <w:proofErr w:type="gramEnd"/>
      <w:r>
        <w:rPr>
          <w:color w:val="2D2D2D"/>
          <w:sz w:val="15"/>
          <w:szCs w:val="15"/>
        </w:rPr>
        <w:t xml:space="preserve"> Открывают дроссель </w:t>
      </w:r>
      <w:r>
        <w:rPr>
          <w:i/>
          <w:iCs/>
          <w:color w:val="2D2D2D"/>
          <w:sz w:val="15"/>
          <w:szCs w:val="15"/>
        </w:rPr>
        <w:t>11</w:t>
      </w:r>
      <w:r>
        <w:rPr>
          <w:color w:val="2D2D2D"/>
          <w:sz w:val="15"/>
          <w:szCs w:val="15"/>
        </w:rPr>
        <w:t> гидротормоза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 xml:space="preserve">. Рулевое колесо вручную плавно со скоростью от 0,2 до 0,3 </w:t>
      </w:r>
      <w:proofErr w:type="gramStart"/>
      <w:r>
        <w:rPr>
          <w:color w:val="2D2D2D"/>
          <w:sz w:val="15"/>
          <w:szCs w:val="15"/>
        </w:rPr>
        <w:t>об</w:t>
      </w:r>
      <w:proofErr w:type="gramEnd"/>
      <w:r>
        <w:rPr>
          <w:color w:val="2D2D2D"/>
          <w:sz w:val="15"/>
          <w:szCs w:val="15"/>
        </w:rPr>
        <w:t>/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поворачивают из одного крайнего положения в другое. Усилие на рулевом колесе должно оставаться постоянным или плавно увеличиваться к среднему положению рулевого колеса (за счет уменьшения зазоров в рулевой передаче). Увеличение усилия на коротком участке ("рывок") не допускается.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Рисунок 3 - Схема установки для испытаний </w:t>
      </w:r>
      <w:proofErr w:type="gram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интегрального</w:t>
      </w:r>
      <w:proofErr w:type="gramEnd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 и </w:t>
      </w:r>
      <w:proofErr w:type="spell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полуинтегрального</w:t>
      </w:r>
      <w:proofErr w:type="spellEnd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 рулевых механизмов</w:t>
      </w:r>
    </w:p>
    <w:p w:rsidR="00FC1C80" w:rsidRDefault="00FC1C80" w:rsidP="00FC1C80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807460" cy="2449830"/>
            <wp:effectExtent l="19050" t="0" r="2540" b="0"/>
            <wp:docPr id="138" name="Рисунок 13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А - насосная станция; Д - гидронасос; </w:t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клапан - ограничитель давления; </w:t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клапан - регулятор расхода;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манометр 2-го класса;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гидротормоз; </w:t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 - пазовая плита; </w:t>
      </w:r>
      <w:r>
        <w:rPr>
          <w:i/>
          <w:iCs/>
          <w:color w:val="2D2D2D"/>
          <w:sz w:val="15"/>
          <w:szCs w:val="15"/>
        </w:rPr>
        <w:br/>
        <w:t>6</w:t>
      </w:r>
      <w:r>
        <w:rPr>
          <w:color w:val="2D2D2D"/>
          <w:sz w:val="15"/>
          <w:szCs w:val="15"/>
        </w:rPr>
        <w:t> - рулевой механизм; </w:t>
      </w:r>
      <w:r>
        <w:rPr>
          <w:i/>
          <w:iCs/>
          <w:color w:val="2D2D2D"/>
          <w:sz w:val="15"/>
          <w:szCs w:val="15"/>
        </w:rPr>
        <w:t>7</w:t>
      </w:r>
      <w:r>
        <w:rPr>
          <w:color w:val="2D2D2D"/>
          <w:sz w:val="15"/>
          <w:szCs w:val="15"/>
        </w:rPr>
        <w:t> - мерный бачок для измерения внутренних утечек; </w:t>
      </w:r>
      <w:r>
        <w:rPr>
          <w:i/>
          <w:iCs/>
          <w:color w:val="2D2D2D"/>
          <w:sz w:val="15"/>
          <w:szCs w:val="15"/>
        </w:rPr>
        <w:br/>
        <w:t>8</w:t>
      </w:r>
      <w:r>
        <w:rPr>
          <w:color w:val="2D2D2D"/>
          <w:sz w:val="15"/>
          <w:szCs w:val="15"/>
        </w:rPr>
        <w:t> - манометр для определения давления при нейтральном положении золотника; </w:t>
      </w:r>
      <w:r>
        <w:rPr>
          <w:i/>
          <w:iCs/>
          <w:color w:val="2D2D2D"/>
          <w:sz w:val="15"/>
          <w:szCs w:val="15"/>
        </w:rPr>
        <w:br/>
        <w:t>9</w:t>
      </w:r>
      <w:r>
        <w:rPr>
          <w:color w:val="2D2D2D"/>
          <w:sz w:val="15"/>
          <w:szCs w:val="15"/>
        </w:rPr>
        <w:t> - сливной шланг; </w:t>
      </w:r>
      <w:r>
        <w:rPr>
          <w:i/>
          <w:iCs/>
          <w:color w:val="2D2D2D"/>
          <w:sz w:val="15"/>
          <w:szCs w:val="15"/>
        </w:rPr>
        <w:t>10</w:t>
      </w:r>
      <w:r>
        <w:rPr>
          <w:color w:val="2D2D2D"/>
          <w:sz w:val="15"/>
          <w:szCs w:val="15"/>
        </w:rPr>
        <w:t> - распределитель; </w:t>
      </w:r>
      <w:r>
        <w:rPr>
          <w:i/>
          <w:iCs/>
          <w:color w:val="2D2D2D"/>
          <w:sz w:val="15"/>
          <w:szCs w:val="15"/>
        </w:rPr>
        <w:t>11</w:t>
      </w:r>
      <w:r>
        <w:rPr>
          <w:color w:val="2D2D2D"/>
          <w:sz w:val="15"/>
          <w:szCs w:val="15"/>
        </w:rPr>
        <w:t> - дроссель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Рисунок 3 - Схема установки для испытаний интегрального и </w:t>
      </w:r>
      <w:proofErr w:type="spellStart"/>
      <w:r>
        <w:rPr>
          <w:color w:val="2D2D2D"/>
          <w:sz w:val="15"/>
          <w:szCs w:val="15"/>
        </w:rPr>
        <w:t>полуинтегрального</w:t>
      </w:r>
      <w:proofErr w:type="spellEnd"/>
      <w:r>
        <w:rPr>
          <w:color w:val="2D2D2D"/>
          <w:sz w:val="15"/>
          <w:szCs w:val="15"/>
        </w:rPr>
        <w:t xml:space="preserve"> рулевых механизмов</w:t>
      </w:r>
      <w:r>
        <w:rPr>
          <w:color w:val="2D2D2D"/>
          <w:sz w:val="15"/>
          <w:szCs w:val="15"/>
        </w:rPr>
        <w:br/>
      </w:r>
      <w:proofErr w:type="gramEnd"/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Проводят измерения углов </w:t>
      </w:r>
      <w:r>
        <w:rPr>
          <w:color w:val="2D2D2D"/>
          <w:sz w:val="15"/>
          <w:szCs w:val="15"/>
        </w:rPr>
        <w:pict>
          <v:shape id="_x0000_i116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05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6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7.2pt"/>
        </w:pict>
      </w:r>
      <w:r>
        <w:rPr>
          <w:color w:val="2D2D2D"/>
          <w:sz w:val="15"/>
          <w:szCs w:val="15"/>
        </w:rPr>
        <w:t> поворота рулевого вала, вала сошки </w:t>
      </w:r>
      <w:r>
        <w:rPr>
          <w:color w:val="2D2D2D"/>
          <w:sz w:val="15"/>
          <w:szCs w:val="15"/>
        </w:rPr>
        <w:pict>
          <v:shape id="_x0000_i116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9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6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05pt;height:17.2pt"/>
        </w:pict>
      </w:r>
      <w:r>
        <w:rPr>
          <w:color w:val="2D2D2D"/>
          <w:sz w:val="15"/>
          <w:szCs w:val="15"/>
        </w:rPr>
        <w:t> или хода рейки </w:t>
      </w:r>
      <w:r>
        <w:rPr>
          <w:color w:val="2D2D2D"/>
          <w:sz w:val="15"/>
          <w:szCs w:val="15"/>
        </w:rPr>
        <w:pict>
          <v:shape id="_x0000_i116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6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1.3pt;height:17.2pt"/>
        </w:pict>
      </w:r>
      <w:r>
        <w:rPr>
          <w:color w:val="2D2D2D"/>
          <w:sz w:val="15"/>
          <w:szCs w:val="15"/>
        </w:rPr>
        <w:t> при повороте рулевого колеса в крайнее правое и крайнее левое положения. Определяют сумму углов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941705" cy="259080"/>
            <wp:effectExtent l="19050" t="0" r="0" b="0"/>
            <wp:docPr id="145" name="Рисунок 145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873760" cy="259080"/>
            <wp:effectExtent l="19050" t="0" r="2540" b="0"/>
            <wp:docPr id="146" name="Рисунок 146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 ход рейки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764540" cy="259080"/>
            <wp:effectExtent l="19050" t="0" r="0" b="0"/>
            <wp:docPr id="147" name="Рисунок 14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7.4.3 Определение максимального давления в системе </w:t>
      </w:r>
      <w:proofErr w:type="spellStart"/>
      <w:r>
        <w:rPr>
          <w:b/>
          <w:bCs/>
          <w:color w:val="2D2D2D"/>
          <w:sz w:val="15"/>
          <w:szCs w:val="15"/>
        </w:rPr>
        <w:t>гидроусилителя</w:t>
      </w:r>
      <w:proofErr w:type="spellEnd"/>
      <w:r>
        <w:rPr>
          <w:b/>
          <w:bCs/>
          <w:color w:val="2D2D2D"/>
          <w:sz w:val="15"/>
          <w:szCs w:val="15"/>
        </w:rPr>
        <w:t>*</w:t>
      </w:r>
      <w:r>
        <w:rPr>
          <w:color w:val="2D2D2D"/>
          <w:sz w:val="15"/>
          <w:szCs w:val="15"/>
        </w:rPr>
        <w:br/>
        <w:t>_________________</w:t>
      </w:r>
      <w:r>
        <w:rPr>
          <w:color w:val="2D2D2D"/>
          <w:sz w:val="15"/>
          <w:szCs w:val="15"/>
        </w:rPr>
        <w:br/>
        <w:t xml:space="preserve">* Испытание проводят, если в системе </w:t>
      </w:r>
      <w:proofErr w:type="spellStart"/>
      <w:r>
        <w:rPr>
          <w:color w:val="2D2D2D"/>
          <w:sz w:val="15"/>
          <w:szCs w:val="15"/>
        </w:rPr>
        <w:t>гидроусилителя</w:t>
      </w:r>
      <w:proofErr w:type="spellEnd"/>
      <w:r>
        <w:rPr>
          <w:color w:val="2D2D2D"/>
          <w:sz w:val="15"/>
          <w:szCs w:val="15"/>
        </w:rPr>
        <w:t xml:space="preserve"> имеется клапан - ограничитель давления.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Изделие устанавливают на стенде, собирают систему </w:t>
      </w:r>
      <w:proofErr w:type="spellStart"/>
      <w:r>
        <w:rPr>
          <w:color w:val="2D2D2D"/>
          <w:sz w:val="15"/>
          <w:szCs w:val="15"/>
        </w:rPr>
        <w:t>гидроусилителя</w:t>
      </w:r>
      <w:proofErr w:type="spellEnd"/>
      <w:r>
        <w:rPr>
          <w:color w:val="2D2D2D"/>
          <w:sz w:val="15"/>
          <w:szCs w:val="15"/>
        </w:rPr>
        <w:t>, поворотами рулевого колеса из одного крайнего положения в другое из системы удаляют воздух. Включают подачу рабочей жидкости и прогревают систему до температуры от 50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 70 °С. Клапан - ограничитель давления стенда регулируют на давление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057910" cy="225425"/>
            <wp:effectExtent l="19050" t="0" r="8890" b="0"/>
            <wp:docPr id="148" name="Рисунок 14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клапан расхода - на номинальный расход </w:t>
      </w:r>
      <w:r>
        <w:rPr>
          <w:color w:val="2D2D2D"/>
          <w:sz w:val="15"/>
          <w:szCs w:val="15"/>
        </w:rPr>
        <w:pict>
          <v:shape id="_x0000_i117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</w:pict>
      </w:r>
      <w:r>
        <w:rPr>
          <w:color w:val="2D2D2D"/>
          <w:sz w:val="15"/>
          <w:szCs w:val="15"/>
        </w:rPr>
        <w:t xml:space="preserve">. Сошку у </w:t>
      </w:r>
      <w:proofErr w:type="spellStart"/>
      <w:r>
        <w:rPr>
          <w:color w:val="2D2D2D"/>
          <w:sz w:val="15"/>
          <w:szCs w:val="15"/>
        </w:rPr>
        <w:t>полуинтегральных</w:t>
      </w:r>
      <w:proofErr w:type="spellEnd"/>
      <w:r>
        <w:rPr>
          <w:color w:val="2D2D2D"/>
          <w:sz w:val="15"/>
          <w:szCs w:val="15"/>
        </w:rPr>
        <w:t xml:space="preserve"> и интегральных рулевых механизмов или шток силового цилиндра у раздельных или объединенных усилителей закрепляют в среднем положении. Поворотом рулевого колеса золотник распределителя смещают сначала в одно крайнее положение, затем в другое. В крайних положениях золотник удерживают 5 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.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это время по показаниям манометра определяют давление в напорной магистрали усилителя. Опыт повторяют при поворотах вправо и влево по три раза. Зачетными являются средние значения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66065"/>
            <wp:effectExtent l="19050" t="0" r="0" b="0"/>
            <wp:docPr id="150" name="Рисунок 15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7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20.95pt"/>
        </w:pict>
      </w:r>
      <w:r>
        <w:rPr>
          <w:color w:val="2D2D2D"/>
          <w:sz w:val="15"/>
          <w:szCs w:val="15"/>
        </w:rPr>
        <w:t>, определяемые при поворотах вправо и влево раздельно.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lastRenderedPageBreak/>
        <w:t>7.4.4 Определение работы концевых выключателей интегральных рулевых механизмов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Рулевой механизм устанавливают на стенде, собирают систему </w:t>
      </w:r>
      <w:proofErr w:type="spellStart"/>
      <w:r>
        <w:rPr>
          <w:color w:val="2D2D2D"/>
          <w:sz w:val="15"/>
          <w:szCs w:val="15"/>
        </w:rPr>
        <w:t>гидроусиления</w:t>
      </w:r>
      <w:proofErr w:type="spellEnd"/>
      <w:r>
        <w:rPr>
          <w:color w:val="2D2D2D"/>
          <w:sz w:val="15"/>
          <w:szCs w:val="15"/>
        </w:rPr>
        <w:t>, поворотом рулевого колеса из одного крайнего положения в другое при свободной сошке из системы удаляют воздух. Определяют максимальные углы поворота сошки: при повороте вправо - </w:t>
      </w:r>
      <w:r>
        <w:rPr>
          <w:color w:val="2D2D2D"/>
          <w:sz w:val="15"/>
          <w:szCs w:val="15"/>
        </w:rPr>
        <w:pict>
          <v:shape id="_x0000_i117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95pt;height:17.2pt"/>
        </w:pict>
      </w:r>
      <w:r>
        <w:rPr>
          <w:color w:val="2D2D2D"/>
          <w:sz w:val="15"/>
          <w:szCs w:val="15"/>
        </w:rPr>
        <w:t>, при повороте влево - </w:t>
      </w:r>
      <w:r>
        <w:rPr>
          <w:color w:val="2D2D2D"/>
          <w:sz w:val="15"/>
          <w:szCs w:val="15"/>
        </w:rPr>
        <w:pict>
          <v:shape id="_x0000_i117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3.1pt;height:17.2pt"/>
        </w:pict>
      </w:r>
      <w:r>
        <w:rPr>
          <w:color w:val="2D2D2D"/>
          <w:sz w:val="15"/>
          <w:szCs w:val="15"/>
        </w:rPr>
        <w:t>. Включают насос, систему прогревают до температуры от 50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 70 °С. Сошку соединяют с нагрузочным устройством стенда и устройство регулируют так, чтобы при работе усилителя давление в системе достигало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989330" cy="225425"/>
            <wp:effectExtent l="19050" t="0" r="1270" b="0"/>
            <wp:docPr id="154" name="Рисунок 154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 Рулевое колесо вручную плавно поворачивают из одного крайнего положения в другое, при этом определяют угол поворота сошки и давление в напорной магистрали.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моменты срабатывания концевых выключателей в системе резко падает давление. Определяют углы поворота вала сошки: при повороте вправо - </w:t>
      </w:r>
      <w:r>
        <w:rPr>
          <w:color w:val="2D2D2D"/>
          <w:sz w:val="15"/>
          <w:szCs w:val="15"/>
        </w:rPr>
        <w:pict>
          <v:shape id="_x0000_i117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2pt"/>
        </w:pict>
      </w:r>
      <w:r>
        <w:rPr>
          <w:color w:val="2D2D2D"/>
          <w:sz w:val="15"/>
          <w:szCs w:val="15"/>
        </w:rPr>
        <w:t>, при повороте влево - </w:t>
      </w:r>
      <w:r>
        <w:rPr>
          <w:color w:val="2D2D2D"/>
          <w:sz w:val="15"/>
          <w:szCs w:val="15"/>
        </w:rPr>
        <w:pict>
          <v:shape id="_x0000_i118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95pt;height:17.2pt"/>
        </w:pict>
      </w:r>
      <w:r>
        <w:rPr>
          <w:color w:val="2D2D2D"/>
          <w:sz w:val="15"/>
          <w:szCs w:val="15"/>
        </w:rPr>
        <w:t>, соответствующие этим моментам срабатывания концевых выключателей, а также остаточное давление </w:t>
      </w:r>
      <w:r>
        <w:rPr>
          <w:color w:val="2D2D2D"/>
          <w:sz w:val="15"/>
          <w:szCs w:val="15"/>
        </w:rPr>
        <w:pict>
          <v:shape id="_x0000_i118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7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Испытание повторяют три раза с поворотом руля в обе стороны.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Зачетными являются средние значения из трех значений </w:t>
      </w:r>
      <w:r>
        <w:rPr>
          <w:color w:val="2D2D2D"/>
          <w:sz w:val="15"/>
          <w:szCs w:val="15"/>
        </w:rPr>
        <w:pict>
          <v:shape id="_x0000_i118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2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18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95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8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7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Определяют запас по углам поворота вала сошки по формулам: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091565" cy="218440"/>
            <wp:effectExtent l="19050" t="0" r="0" b="0"/>
            <wp:docPr id="161" name="Рисунок 16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; (1)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153160" cy="218440"/>
            <wp:effectExtent l="19050" t="0" r="8890" b="0"/>
            <wp:docPr id="162" name="Рисунок 16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 (2)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7.4.5 Проверка герметичности системы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Клапан - ограничитель давления стенда регулируют на давление 1,25</w:t>
      </w:r>
      <w:r>
        <w:rPr>
          <w:color w:val="2D2D2D"/>
          <w:sz w:val="15"/>
          <w:szCs w:val="15"/>
        </w:rPr>
        <w:pict>
          <v:shape id="_x0000_i118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Клапан - регулятор расхода регулируют на номинальный расход </w:t>
      </w:r>
      <w:r>
        <w:rPr>
          <w:color w:val="2D2D2D"/>
          <w:sz w:val="15"/>
          <w:szCs w:val="15"/>
        </w:rPr>
        <w:pict>
          <v:shape id="_x0000_i118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Изделие устанавливают на стенд по одной из схем, приведенных на рисунках 1, 2, 3, в зависимости от вида усилителя.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Собирают систему </w:t>
      </w:r>
      <w:proofErr w:type="spellStart"/>
      <w:r>
        <w:rPr>
          <w:color w:val="2D2D2D"/>
          <w:sz w:val="15"/>
          <w:szCs w:val="15"/>
        </w:rPr>
        <w:t>гидроусилителя</w:t>
      </w:r>
      <w:proofErr w:type="spellEnd"/>
      <w:r>
        <w:rPr>
          <w:color w:val="2D2D2D"/>
          <w:sz w:val="15"/>
          <w:szCs w:val="15"/>
        </w:rPr>
        <w:t>, включают подачу рабочей жидкости, из системы удаляют воздух и прогревают ее до температуры от 50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 70 °С. Затем устанавливают нейтральное положение золотника, нагрузку на рулевое колесо снимают. Систему поддерживают в рабочем состоянии в течение 1 мин.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Визуально проверяют отсутствие утечек.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Сошку или шток силового цилиндра закрепляют в среднем положении. Золотник распределителя поворотом рулевого колеса смещают в одно из крайних положений. </w:t>
      </w:r>
      <w:proofErr w:type="gramStart"/>
      <w:r>
        <w:rPr>
          <w:color w:val="2D2D2D"/>
          <w:sz w:val="15"/>
          <w:szCs w:val="15"/>
        </w:rPr>
        <w:t>Давление в напорной магистрали поднимают до </w:t>
      </w:r>
      <w:r>
        <w:rPr>
          <w:color w:val="2D2D2D"/>
          <w:sz w:val="15"/>
          <w:szCs w:val="15"/>
        </w:rPr>
        <w:pict>
          <v:shape id="_x0000_i118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</w:pict>
      </w:r>
      <w:r>
        <w:rPr>
          <w:color w:val="2D2D2D"/>
          <w:sz w:val="15"/>
          <w:szCs w:val="15"/>
        </w:rPr>
        <w:t>, ограниченное клапаном ограничения давления усилителя (если он имеется) или стенда до 1,25</w:t>
      </w:r>
      <w:r>
        <w:rPr>
          <w:color w:val="2D2D2D"/>
          <w:sz w:val="15"/>
          <w:szCs w:val="15"/>
        </w:rPr>
        <w:pict>
          <v:shape id="_x0000_i119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</w:pict>
      </w:r>
      <w:r>
        <w:rPr>
          <w:color w:val="2D2D2D"/>
          <w:sz w:val="15"/>
          <w:szCs w:val="15"/>
        </w:rPr>
        <w:t>. В этом положении золотник удерживают 30 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Визуально проверяют отсутствие утечек, </w:t>
      </w:r>
      <w:proofErr w:type="spellStart"/>
      <w:r>
        <w:rPr>
          <w:color w:val="2D2D2D"/>
          <w:sz w:val="15"/>
          <w:szCs w:val="15"/>
        </w:rPr>
        <w:t>подтеканий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каплеобразования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Испытание повторяют при смещении золотника в другую сторону. 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7.5 Определение параметров для характеристик распределителей раздельных и объединенных усилителей рулевого управления 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7.5.1 Определение полного хода золотника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Изделие устанавливают и закрепляют на стенде в соответствии со схемой, приведенной на рисунке 2 или рисунке 4. К корпусу распределителя крепят механическую индикаторную головку или датчик перемещений, так чтобы ножка индикатора или датчика была жестко связана с золотником. Напорный и сливной трубопроводы отсоединяют от распределителя.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Золотник распределителя с помощью штатного рулевого механизма смещают поворотом рулевого колеса в одно, затем в другое крайние положения.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показаниям датчика или индикатора определяют полный ход золотника до упора из одного крайнего положения в другое. Испытание повторяют три раза. Зачетным считают среднее из трех значений хода золотника.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Средства измерения: индикаторная головка с ценой деления 0,02 мм или датчик перемещения с той же разрешающей способностью.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lastRenderedPageBreak/>
        <w:t>7.5.2 Определение давления холостого хода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19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</w:pict>
      </w:r>
      <w:r>
        <w:rPr>
          <w:b/>
          <w:bCs/>
          <w:color w:val="2D2D2D"/>
          <w:sz w:val="15"/>
          <w:szCs w:val="15"/>
        </w:rPr>
        <w:t>, гидравлического люфта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19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75pt;height:17.75pt"/>
        </w:pict>
      </w:r>
      <w:r>
        <w:rPr>
          <w:b/>
          <w:bCs/>
          <w:color w:val="2D2D2D"/>
          <w:sz w:val="15"/>
          <w:szCs w:val="15"/>
        </w:rPr>
        <w:t>, рабочего хода золотника</w:t>
      </w:r>
      <w:r>
        <w:rPr>
          <w:color w:val="2D2D2D"/>
          <w:sz w:val="15"/>
          <w:szCs w:val="15"/>
        </w:rPr>
        <w:t>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25425"/>
            <wp:effectExtent l="19050" t="0" r="0" b="0"/>
            <wp:docPr id="169" name="Рисунок 16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</w:t>
      </w:r>
      <w:r>
        <w:rPr>
          <w:b/>
          <w:bCs/>
          <w:color w:val="2D2D2D"/>
          <w:sz w:val="15"/>
          <w:szCs w:val="15"/>
        </w:rPr>
        <w:t>и эффективности реактивного свойства распределителя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19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</w:pic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Изделие устанавливают и закрепляют на стенде в соответствии со схемой, приведенной на рисунке 2 или рисунке 4, в зависимости от типа усилителя.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Рисунок 4 - Схема установки для испытания распределителя раздельного рулевого </w:t>
      </w:r>
      <w:proofErr w:type="spell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гидроусилителя</w:t>
      </w:r>
      <w:proofErr w:type="spellEnd"/>
    </w:p>
    <w:p w:rsidR="00FC1C80" w:rsidRDefault="00FC1C80" w:rsidP="00FC1C80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807460" cy="2429510"/>
            <wp:effectExtent l="19050" t="0" r="2540" b="0"/>
            <wp:docPr id="171" name="Рисунок 17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42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А - насосная станция; Д - гидронасос; </w:t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клапан - ограничитель давления;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клапан - регулятор расхода; </w:t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манометр 2-го класса;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распределитель; </w:t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 - пазовая плита; </w:t>
      </w:r>
      <w:r>
        <w:rPr>
          <w:i/>
          <w:iCs/>
          <w:color w:val="2D2D2D"/>
          <w:sz w:val="15"/>
          <w:szCs w:val="15"/>
        </w:rPr>
        <w:t>6</w:t>
      </w:r>
      <w:r>
        <w:rPr>
          <w:color w:val="2D2D2D"/>
          <w:sz w:val="15"/>
          <w:szCs w:val="15"/>
        </w:rPr>
        <w:t> - редуктор (рулевой механизм) управления </w:t>
      </w:r>
      <w:r>
        <w:rPr>
          <w:color w:val="2D2D2D"/>
          <w:sz w:val="15"/>
          <w:szCs w:val="15"/>
        </w:rPr>
        <w:br/>
        <w:t>распределителем; </w:t>
      </w:r>
      <w:r>
        <w:rPr>
          <w:i/>
          <w:iCs/>
          <w:color w:val="2D2D2D"/>
          <w:sz w:val="15"/>
          <w:szCs w:val="15"/>
        </w:rPr>
        <w:t>7</w:t>
      </w:r>
      <w:r>
        <w:rPr>
          <w:color w:val="2D2D2D"/>
          <w:sz w:val="15"/>
          <w:szCs w:val="15"/>
        </w:rPr>
        <w:t> - мерный бачок для измерения внутренних утечек; </w:t>
      </w:r>
      <w:r>
        <w:rPr>
          <w:i/>
          <w:iCs/>
          <w:color w:val="2D2D2D"/>
          <w:sz w:val="15"/>
          <w:szCs w:val="15"/>
        </w:rPr>
        <w:t>8</w:t>
      </w:r>
      <w:r>
        <w:rPr>
          <w:color w:val="2D2D2D"/>
          <w:sz w:val="15"/>
          <w:szCs w:val="15"/>
        </w:rPr>
        <w:t> - манометр для определения </w:t>
      </w:r>
      <w:r>
        <w:rPr>
          <w:color w:val="2D2D2D"/>
          <w:sz w:val="15"/>
          <w:szCs w:val="15"/>
        </w:rPr>
        <w:br/>
        <w:t>давления при нейтральном положении золотника; </w:t>
      </w:r>
      <w:r>
        <w:rPr>
          <w:i/>
          <w:iCs/>
          <w:color w:val="2D2D2D"/>
          <w:sz w:val="15"/>
          <w:szCs w:val="15"/>
        </w:rPr>
        <w:t>9</w:t>
      </w:r>
      <w:r>
        <w:rPr>
          <w:color w:val="2D2D2D"/>
          <w:sz w:val="15"/>
          <w:szCs w:val="15"/>
        </w:rPr>
        <w:t> - сливной шланг;</w:t>
      </w:r>
      <w:proofErr w:type="gramEnd"/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10</w:t>
      </w:r>
      <w:r>
        <w:rPr>
          <w:color w:val="2D2D2D"/>
          <w:sz w:val="15"/>
          <w:szCs w:val="15"/>
        </w:rPr>
        <w:t> - силовой цилиндр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Рисунок 4 - Схема установки для испытания распределителя раздельного рулевого </w:t>
      </w:r>
      <w:proofErr w:type="spellStart"/>
      <w:r>
        <w:rPr>
          <w:color w:val="2D2D2D"/>
          <w:sz w:val="15"/>
          <w:szCs w:val="15"/>
        </w:rPr>
        <w:t>гидроусилителя</w:t>
      </w:r>
      <w:proofErr w:type="spellEnd"/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К корпусу распределителя крепят механическую индикаторную головку с ценой деления 0,02 мм или датчик перемещения. Ножку головки или датчика связывают с золотником. Сошку штатного рулевого механизма стенда оборудуют датчиком усилия на пальце, приводящем в движение золотник распределителя.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Собирают систему </w:t>
      </w:r>
      <w:proofErr w:type="spellStart"/>
      <w:r>
        <w:rPr>
          <w:color w:val="2D2D2D"/>
          <w:sz w:val="15"/>
          <w:szCs w:val="15"/>
        </w:rPr>
        <w:t>гидроусилителя</w:t>
      </w:r>
      <w:proofErr w:type="spellEnd"/>
      <w:r>
        <w:rPr>
          <w:color w:val="2D2D2D"/>
          <w:sz w:val="15"/>
          <w:szCs w:val="15"/>
        </w:rPr>
        <w:t>, из системы удаляют воздух, включают насос стенда и прогревают жидкость до температуры от 50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 70 °С. Клапан - ограничитель давления стенда регулируют на давление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982345" cy="225425"/>
            <wp:effectExtent l="19050" t="0" r="8255" b="0"/>
            <wp:docPr id="172" name="Рисунок 17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клапан расхода - на производительность </w:t>
      </w:r>
      <w:r>
        <w:rPr>
          <w:color w:val="2D2D2D"/>
          <w:sz w:val="15"/>
          <w:szCs w:val="15"/>
        </w:rPr>
        <w:pict>
          <v:shape id="_x0000_i119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Шток силового цилиндра с помощью нагрузочного устройства стенда устанавливают в среднее положение и закрепляют.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Перемещая золотник распределителя поворотами рулевого колеса штатного рулевого механизма на малые углы вправо - влево, находят положение золотника, обеспечивающее минимальное давление в напорной магистрали </w:t>
      </w:r>
      <w:r>
        <w:rPr>
          <w:color w:val="2D2D2D"/>
          <w:sz w:val="15"/>
          <w:szCs w:val="15"/>
        </w:rPr>
        <w:pict>
          <v:shape id="_x0000_i119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</w:pict>
      </w:r>
      <w:r>
        <w:rPr>
          <w:color w:val="2D2D2D"/>
          <w:sz w:val="15"/>
          <w:szCs w:val="15"/>
        </w:rPr>
        <w:t>.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Отмечают показания индикатора или датчика перемещения, соответствующие этому положению золотника.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Поворотом рулевого колеса штатного рулевого механизма стенда золотник распределителя плавно смещают сначала в одну, затем в другую сторону до тех пор, пока давление в системе не достигнет максимума. Возврат золотника в исходное положение, соответствующее </w:t>
      </w:r>
      <w:r>
        <w:rPr>
          <w:color w:val="2D2D2D"/>
          <w:sz w:val="15"/>
          <w:szCs w:val="15"/>
        </w:rPr>
        <w:pict>
          <v:shape id="_x0000_i119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</w:pict>
      </w:r>
      <w:r>
        <w:rPr>
          <w:color w:val="2D2D2D"/>
          <w:sz w:val="15"/>
          <w:szCs w:val="15"/>
        </w:rPr>
        <w:t>, должен происходить без приложения усилий к рулевому колесу.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Испытание повторяют три раза.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процессе испытаний регистрируют: ход золотника </w:t>
      </w:r>
      <w:r>
        <w:rPr>
          <w:color w:val="2D2D2D"/>
          <w:sz w:val="15"/>
          <w:szCs w:val="15"/>
        </w:rPr>
        <w:pict>
          <v:shape id="_x0000_i120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4.5pt;height:12.9pt"/>
        </w:pict>
      </w:r>
      <w:r>
        <w:rPr>
          <w:color w:val="2D2D2D"/>
          <w:sz w:val="15"/>
          <w:szCs w:val="15"/>
        </w:rPr>
        <w:t>, усилие смещения золотника </w:t>
      </w:r>
      <w:r>
        <w:rPr>
          <w:color w:val="2D2D2D"/>
          <w:sz w:val="15"/>
          <w:szCs w:val="15"/>
        </w:rPr>
        <w:pict>
          <v:shape id="_x0000_i120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9pt;height:17.75pt"/>
        </w:pict>
      </w:r>
      <w:r>
        <w:rPr>
          <w:color w:val="2D2D2D"/>
          <w:sz w:val="15"/>
          <w:szCs w:val="15"/>
        </w:rPr>
        <w:t xml:space="preserve"> и давление в </w:t>
      </w:r>
      <w:proofErr w:type="spellStart"/>
      <w:r>
        <w:rPr>
          <w:color w:val="2D2D2D"/>
          <w:sz w:val="15"/>
          <w:szCs w:val="15"/>
        </w:rPr>
        <w:t>гидросистеме</w:t>
      </w:r>
      <w:proofErr w:type="spell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20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2.9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результате получают: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48335" cy="198120"/>
            <wp:effectExtent l="19050" t="0" r="0" b="0"/>
            <wp:docPr id="179" name="Рисунок 17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нагрузочную характеристику распределителя 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48335" cy="225425"/>
            <wp:effectExtent l="19050" t="0" r="0" b="0"/>
            <wp:docPr id="180" name="Рисунок 18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характеристику реактивного свойства распределителя. Образцы характеристик приведены на рисунках 5 и 6.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FC1C80" w:rsidRDefault="00FC1C80" w:rsidP="00FC1C80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Рисунок 5 - Нагрузочная характеристика распределителя</w:t>
      </w:r>
    </w:p>
    <w:p w:rsidR="00FC1C80" w:rsidRDefault="00FC1C80" w:rsidP="00FC1C80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783840" cy="3930650"/>
            <wp:effectExtent l="19050" t="0" r="0" b="0"/>
            <wp:docPr id="181" name="Рисунок 18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93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0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2.9pt"/>
        </w:pict>
      </w:r>
      <w:r>
        <w:rPr>
          <w:color w:val="2D2D2D"/>
          <w:sz w:val="15"/>
          <w:szCs w:val="15"/>
        </w:rPr>
        <w:t> </w:t>
      </w:r>
      <w:proofErr w:type="gramStart"/>
      <w:r>
        <w:rPr>
          <w:color w:val="2D2D2D"/>
          <w:sz w:val="15"/>
          <w:szCs w:val="15"/>
        </w:rPr>
        <w:t xml:space="preserve">- давление в напорной магистрали </w:t>
      </w:r>
      <w:proofErr w:type="spellStart"/>
      <w:r>
        <w:rPr>
          <w:color w:val="2D2D2D"/>
          <w:sz w:val="15"/>
          <w:szCs w:val="15"/>
        </w:rPr>
        <w:t>гидроусилителя</w:t>
      </w:r>
      <w:proofErr w:type="spellEnd"/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pict>
          <v:shape id="_x0000_i120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1.3pt;height:11.3pt"/>
        </w:pict>
      </w:r>
      <w:r>
        <w:rPr>
          <w:color w:val="2D2D2D"/>
          <w:sz w:val="15"/>
          <w:szCs w:val="15"/>
        </w:rPr>
        <w:t> - угол поворота рулевого колеса (для интегральных </w:t>
      </w:r>
      <w:r>
        <w:rPr>
          <w:color w:val="2D2D2D"/>
          <w:sz w:val="15"/>
          <w:szCs w:val="15"/>
        </w:rPr>
        <w:br/>
        <w:t xml:space="preserve">и </w:t>
      </w:r>
      <w:proofErr w:type="spellStart"/>
      <w:r>
        <w:rPr>
          <w:color w:val="2D2D2D"/>
          <w:sz w:val="15"/>
          <w:szCs w:val="15"/>
        </w:rPr>
        <w:t>полуинтегральных</w:t>
      </w:r>
      <w:proofErr w:type="spellEnd"/>
      <w:r>
        <w:rPr>
          <w:color w:val="2D2D2D"/>
          <w:sz w:val="15"/>
          <w:szCs w:val="15"/>
        </w:rPr>
        <w:t xml:space="preserve"> рулевых механизмов); </w:t>
      </w:r>
      <w:r>
        <w:rPr>
          <w:color w:val="2D2D2D"/>
          <w:sz w:val="15"/>
          <w:szCs w:val="15"/>
        </w:rPr>
        <w:pict>
          <v:shape id="_x0000_i120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4.5pt;height:12.9pt"/>
        </w:pict>
      </w:r>
      <w:r>
        <w:rPr>
          <w:color w:val="2D2D2D"/>
          <w:sz w:val="15"/>
          <w:szCs w:val="15"/>
        </w:rPr>
        <w:t> - ход золотника (для объединенных и раздельных усилителей);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0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7.75pt"/>
        </w:pict>
      </w:r>
      <w:r>
        <w:rPr>
          <w:color w:val="2D2D2D"/>
          <w:sz w:val="15"/>
          <w:szCs w:val="15"/>
        </w:rPr>
        <w:t xml:space="preserve"> - гидравлический люфт (для интегральных и </w:t>
      </w:r>
      <w:proofErr w:type="spellStart"/>
      <w:r>
        <w:rPr>
          <w:color w:val="2D2D2D"/>
          <w:sz w:val="15"/>
          <w:szCs w:val="15"/>
        </w:rPr>
        <w:t>полуинтегральных</w:t>
      </w:r>
      <w:proofErr w:type="spellEnd"/>
      <w:r>
        <w:rPr>
          <w:color w:val="2D2D2D"/>
          <w:sz w:val="15"/>
          <w:szCs w:val="15"/>
        </w:rPr>
        <w:t xml:space="preserve"> рулевых механизмов);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1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75pt;height:17.75pt"/>
        </w:pict>
      </w:r>
      <w:r>
        <w:rPr>
          <w:color w:val="2D2D2D"/>
          <w:sz w:val="15"/>
          <w:szCs w:val="15"/>
        </w:rPr>
        <w:t> - гидравлический люфт (для объединенных и раздельных усилителей); </w:t>
      </w:r>
      <w:r>
        <w:rPr>
          <w:color w:val="2D2D2D"/>
          <w:sz w:val="15"/>
          <w:szCs w:val="15"/>
        </w:rPr>
        <w:pict>
          <v:shape id="_x0000_i121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</w:pict>
      </w:r>
      <w:r>
        <w:rPr>
          <w:color w:val="2D2D2D"/>
          <w:sz w:val="15"/>
          <w:szCs w:val="15"/>
        </w:rPr>
        <w:t> - максимальное давление;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1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</w:pict>
      </w:r>
      <w:r>
        <w:rPr>
          <w:color w:val="2D2D2D"/>
          <w:sz w:val="15"/>
          <w:szCs w:val="15"/>
        </w:rPr>
        <w:t> - давление холостого хода; </w:t>
      </w:r>
      <w:r>
        <w:rPr>
          <w:color w:val="2D2D2D"/>
          <w:sz w:val="15"/>
          <w:szCs w:val="15"/>
        </w:rPr>
        <w:pict>
          <v:shape id="_x0000_i121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2.05pt;height:17.75pt"/>
        </w:pict>
      </w:r>
      <w:r>
        <w:rPr>
          <w:color w:val="2D2D2D"/>
          <w:sz w:val="15"/>
          <w:szCs w:val="15"/>
        </w:rPr>
        <w:t xml:space="preserve"> - давление </w:t>
      </w:r>
      <w:proofErr w:type="spellStart"/>
      <w:r>
        <w:rPr>
          <w:color w:val="2D2D2D"/>
          <w:sz w:val="15"/>
          <w:szCs w:val="15"/>
        </w:rPr>
        <w:t>нецентрирования</w:t>
      </w:r>
      <w:proofErr w:type="spellEnd"/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pict>
          <v:shape id="_x0000_i121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4.7pt;height:17.75pt"/>
        </w:pict>
      </w:r>
      <w:r>
        <w:rPr>
          <w:color w:val="2D2D2D"/>
          <w:sz w:val="15"/>
          <w:szCs w:val="15"/>
        </w:rPr>
        <w:t> - давление включения усилителя;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1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75pt"/>
        </w:pict>
      </w:r>
      <w:r>
        <w:rPr>
          <w:color w:val="2D2D2D"/>
          <w:sz w:val="15"/>
          <w:szCs w:val="15"/>
        </w:rPr>
        <w:t> - давление в сливной магистрали;</w:t>
      </w:r>
      <w:proofErr w:type="gram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21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</w:pict>
      </w:r>
      <w:r>
        <w:rPr>
          <w:color w:val="2D2D2D"/>
          <w:sz w:val="15"/>
          <w:szCs w:val="15"/>
        </w:rPr>
        <w:t> - угол поворота рулевого колеса, соответствующий </w:t>
      </w:r>
      <w:r>
        <w:rPr>
          <w:color w:val="2D2D2D"/>
          <w:sz w:val="15"/>
          <w:szCs w:val="15"/>
        </w:rPr>
        <w:br/>
        <w:t>давлению </w:t>
      </w:r>
      <w:r>
        <w:rPr>
          <w:color w:val="2D2D2D"/>
          <w:sz w:val="15"/>
          <w:szCs w:val="15"/>
        </w:rPr>
        <w:pict>
          <v:shape id="_x0000_i121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</w:pict>
      </w:r>
      <w:r>
        <w:rPr>
          <w:color w:val="2D2D2D"/>
          <w:sz w:val="15"/>
          <w:szCs w:val="15"/>
        </w:rPr>
        <w:t>;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25425"/>
            <wp:effectExtent l="19050" t="0" r="0" b="0"/>
            <wp:docPr id="194" name="Рисунок 194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ход золотника, соответствующий </w:t>
      </w:r>
      <w:r>
        <w:rPr>
          <w:color w:val="2D2D2D"/>
          <w:sz w:val="15"/>
          <w:szCs w:val="15"/>
        </w:rPr>
        <w:pict>
          <v:shape id="_x0000_i121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</w:pic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5 - Нагрузочная характеристика распределителя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Рисунок 6 - Характеристика реактивного свойства</w:t>
      </w:r>
    </w:p>
    <w:p w:rsidR="00FC1C80" w:rsidRDefault="00FC1C80" w:rsidP="00FC1C80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193415" cy="3930650"/>
            <wp:effectExtent l="19050" t="0" r="6985" b="0"/>
            <wp:docPr id="196" name="Рисунок 196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393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2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2.9pt"/>
        </w:pict>
      </w:r>
      <w:r>
        <w:rPr>
          <w:color w:val="2D2D2D"/>
          <w:sz w:val="15"/>
          <w:szCs w:val="15"/>
        </w:rPr>
        <w:t xml:space="preserve"> - давление в напорной магистрали </w:t>
      </w:r>
      <w:proofErr w:type="spellStart"/>
      <w:r>
        <w:rPr>
          <w:color w:val="2D2D2D"/>
          <w:sz w:val="15"/>
          <w:szCs w:val="15"/>
        </w:rPr>
        <w:t>гидроусилителя</w:t>
      </w:r>
      <w:proofErr w:type="spellEnd"/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pict>
          <v:shape id="_x0000_i122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2.9pt"/>
        </w:pict>
      </w:r>
      <w:r>
        <w:rPr>
          <w:color w:val="2D2D2D"/>
          <w:sz w:val="15"/>
          <w:szCs w:val="15"/>
        </w:rPr>
        <w:t> - момент на рулевом валу (для интегральных </w:t>
      </w:r>
      <w:r>
        <w:rPr>
          <w:color w:val="2D2D2D"/>
          <w:sz w:val="15"/>
          <w:szCs w:val="15"/>
        </w:rPr>
        <w:br/>
        <w:t xml:space="preserve">и </w:t>
      </w:r>
      <w:proofErr w:type="spellStart"/>
      <w:r>
        <w:rPr>
          <w:color w:val="2D2D2D"/>
          <w:sz w:val="15"/>
          <w:szCs w:val="15"/>
        </w:rPr>
        <w:t>полуинтегральных</w:t>
      </w:r>
      <w:proofErr w:type="spellEnd"/>
      <w:r>
        <w:rPr>
          <w:color w:val="2D2D2D"/>
          <w:sz w:val="15"/>
          <w:szCs w:val="15"/>
        </w:rPr>
        <w:t xml:space="preserve"> рулевых механизмов); </w:t>
      </w:r>
      <w:r>
        <w:rPr>
          <w:color w:val="2D2D2D"/>
          <w:sz w:val="15"/>
          <w:szCs w:val="15"/>
        </w:rPr>
        <w:pict>
          <v:shape id="_x0000_i122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9pt;height:17.75pt"/>
        </w:pict>
      </w:r>
      <w:r>
        <w:rPr>
          <w:color w:val="2D2D2D"/>
          <w:sz w:val="15"/>
          <w:szCs w:val="15"/>
        </w:rPr>
        <w:t> - усилие на золотнике (для объединенных и раздельных </w:t>
      </w:r>
      <w:r>
        <w:rPr>
          <w:color w:val="2D2D2D"/>
          <w:sz w:val="15"/>
          <w:szCs w:val="15"/>
        </w:rPr>
        <w:br/>
        <w:t>усилителей); </w:t>
      </w:r>
      <w:r>
        <w:rPr>
          <w:color w:val="2D2D2D"/>
          <w:sz w:val="15"/>
          <w:szCs w:val="15"/>
        </w:rPr>
        <w:pict>
          <v:shape id="_x0000_i122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</w:pict>
      </w:r>
      <w:r>
        <w:rPr>
          <w:color w:val="2D2D2D"/>
          <w:sz w:val="15"/>
          <w:szCs w:val="15"/>
        </w:rPr>
        <w:t> - максимальное давление; </w:t>
      </w:r>
      <w:r>
        <w:rPr>
          <w:color w:val="2D2D2D"/>
          <w:sz w:val="15"/>
          <w:szCs w:val="15"/>
        </w:rPr>
        <w:pict>
          <v:shape id="_x0000_i122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5.6pt"/>
        </w:pict>
      </w:r>
      <w:r>
        <w:rPr>
          <w:color w:val="2D2D2D"/>
          <w:sz w:val="15"/>
          <w:szCs w:val="15"/>
        </w:rPr>
        <w:t xml:space="preserve"> - рост давления в системе </w:t>
      </w:r>
      <w:proofErr w:type="spellStart"/>
      <w:r>
        <w:rPr>
          <w:color w:val="2D2D2D"/>
          <w:sz w:val="15"/>
          <w:szCs w:val="15"/>
        </w:rPr>
        <w:t>гидроусилителя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2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4.7pt;height:17.75pt"/>
        </w:pict>
      </w:r>
      <w:r>
        <w:rPr>
          <w:color w:val="2D2D2D"/>
          <w:sz w:val="15"/>
          <w:szCs w:val="15"/>
        </w:rPr>
        <w:t> - давление включения усилителя; </w:t>
      </w:r>
      <w:r>
        <w:rPr>
          <w:color w:val="2D2D2D"/>
          <w:sz w:val="15"/>
          <w:szCs w:val="15"/>
        </w:rPr>
        <w:pict>
          <v:shape id="_x0000_i122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75pt"/>
        </w:pict>
      </w:r>
      <w:r>
        <w:rPr>
          <w:color w:val="2D2D2D"/>
          <w:sz w:val="15"/>
          <w:szCs w:val="15"/>
        </w:rPr>
        <w:t> - давление в сливной магистрали;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2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</w:pict>
      </w:r>
      <w:r>
        <w:rPr>
          <w:color w:val="2D2D2D"/>
          <w:sz w:val="15"/>
          <w:szCs w:val="15"/>
        </w:rPr>
        <w:t> - давление холостого хода; </w:t>
      </w:r>
      <w:r>
        <w:rPr>
          <w:color w:val="2D2D2D"/>
          <w:sz w:val="15"/>
          <w:szCs w:val="15"/>
        </w:rPr>
        <w:pict>
          <v:shape id="_x0000_i122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2.05pt;height:17.75pt"/>
        </w:pict>
      </w:r>
      <w:r>
        <w:rPr>
          <w:color w:val="2D2D2D"/>
          <w:sz w:val="15"/>
          <w:szCs w:val="15"/>
        </w:rPr>
        <w:t xml:space="preserve"> - давление </w:t>
      </w:r>
      <w:proofErr w:type="spellStart"/>
      <w:r>
        <w:rPr>
          <w:color w:val="2D2D2D"/>
          <w:sz w:val="15"/>
          <w:szCs w:val="15"/>
        </w:rPr>
        <w:t>нецентрирования</w:t>
      </w:r>
      <w:proofErr w:type="spellEnd"/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pict>
          <v:shape id="_x0000_i123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4.2pt;height:17.75pt"/>
        </w:pict>
      </w:r>
      <w:r>
        <w:rPr>
          <w:color w:val="2D2D2D"/>
          <w:sz w:val="15"/>
          <w:szCs w:val="15"/>
        </w:rPr>
        <w:t xml:space="preserve"> - </w:t>
      </w:r>
      <w:proofErr w:type="gramStart"/>
      <w:r>
        <w:rPr>
          <w:color w:val="2D2D2D"/>
          <w:sz w:val="15"/>
          <w:szCs w:val="15"/>
        </w:rPr>
        <w:t>момент на рулевом валу, </w:t>
      </w:r>
      <w:r>
        <w:rPr>
          <w:color w:val="2D2D2D"/>
          <w:sz w:val="15"/>
          <w:szCs w:val="15"/>
        </w:rPr>
        <w:br/>
        <w:t>соответствующий давлению </w:t>
      </w:r>
      <w:r>
        <w:rPr>
          <w:color w:val="2D2D2D"/>
          <w:sz w:val="15"/>
          <w:szCs w:val="15"/>
        </w:rPr>
        <w:pict>
          <v:shape id="_x0000_i123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5.6pt"/>
        </w:pict>
      </w:r>
      <w:r>
        <w:rPr>
          <w:color w:val="2D2D2D"/>
          <w:sz w:val="15"/>
          <w:szCs w:val="15"/>
        </w:rPr>
        <w:t>=1 МПа на ветви нарастания давления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75640" cy="198120"/>
            <wp:effectExtent l="19050" t="0" r="0" b="0"/>
            <wp:docPr id="208" name="Рисунок 20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br/>
        <w:t>и </w:t>
      </w:r>
      <w:r>
        <w:rPr>
          <w:color w:val="2D2D2D"/>
          <w:sz w:val="15"/>
          <w:szCs w:val="15"/>
        </w:rPr>
        <w:pict>
          <v:shape id="_x0000_i123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4.7pt;height:17.75pt"/>
        </w:pict>
      </w:r>
      <w:r>
        <w:rPr>
          <w:color w:val="2D2D2D"/>
          <w:sz w:val="15"/>
          <w:szCs w:val="15"/>
        </w:rPr>
        <w:t> - то же, на ветви падения давления; </w:t>
      </w:r>
      <w:r>
        <w:rPr>
          <w:color w:val="2D2D2D"/>
          <w:sz w:val="15"/>
          <w:szCs w:val="15"/>
        </w:rPr>
        <w:pict>
          <v:shape id="_x0000_i123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8.8pt"/>
        </w:pict>
      </w:r>
      <w:r>
        <w:rPr>
          <w:color w:val="2D2D2D"/>
          <w:sz w:val="15"/>
          <w:szCs w:val="15"/>
        </w:rPr>
        <w:t> - момент на рулевом валу, соответствующий </w:t>
      </w:r>
      <w:r>
        <w:rPr>
          <w:color w:val="2D2D2D"/>
          <w:sz w:val="15"/>
          <w:szCs w:val="15"/>
        </w:rPr>
        <w:br/>
        <w:t>давлению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866775" cy="225425"/>
            <wp:effectExtent l="19050" t="0" r="9525" b="0"/>
            <wp:docPr id="211" name="Рисунок 21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МПа на ветви; </w:t>
      </w:r>
      <w:r>
        <w:rPr>
          <w:color w:val="2D2D2D"/>
          <w:sz w:val="15"/>
          <w:szCs w:val="15"/>
        </w:rPr>
        <w:pict>
          <v:shape id="_x0000_i123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75pt"/>
        </w:pict>
      </w:r>
      <w:r>
        <w:rPr>
          <w:color w:val="2D2D2D"/>
          <w:sz w:val="15"/>
          <w:szCs w:val="15"/>
        </w:rPr>
        <w:t> - момент на рулевом колесе, соответствующий </w:t>
      </w:r>
      <w:r>
        <w:rPr>
          <w:color w:val="2D2D2D"/>
          <w:sz w:val="15"/>
          <w:szCs w:val="15"/>
        </w:rPr>
        <w:br/>
        <w:t>давлению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989330" cy="225425"/>
            <wp:effectExtent l="19050" t="0" r="1270" b="0"/>
            <wp:docPr id="213" name="Рисунок 21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 xml:space="preserve"> (для интегральных и </w:t>
      </w:r>
      <w:proofErr w:type="spellStart"/>
      <w:r>
        <w:rPr>
          <w:color w:val="2D2D2D"/>
          <w:sz w:val="15"/>
          <w:szCs w:val="15"/>
        </w:rPr>
        <w:t>полуинтегральных</w:t>
      </w:r>
      <w:proofErr w:type="spellEnd"/>
      <w:r>
        <w:rPr>
          <w:color w:val="2D2D2D"/>
          <w:sz w:val="15"/>
          <w:szCs w:val="15"/>
        </w:rPr>
        <w:t xml:space="preserve"> рулевых механизмов);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3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8.8pt;height:17.75pt"/>
        </w:pict>
      </w:r>
      <w:r>
        <w:rPr>
          <w:color w:val="2D2D2D"/>
          <w:sz w:val="15"/>
          <w:szCs w:val="15"/>
        </w:rPr>
        <w:t> - усилие смещения золотника, соответствующее давлению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989330" cy="225425"/>
            <wp:effectExtent l="19050" t="0" r="1270" b="0"/>
            <wp:docPr id="215" name="Рисунок 215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  <w:t xml:space="preserve">(для объединенных и раздельных </w:t>
      </w:r>
      <w:proofErr w:type="spellStart"/>
      <w:r>
        <w:rPr>
          <w:color w:val="2D2D2D"/>
          <w:sz w:val="15"/>
          <w:szCs w:val="15"/>
        </w:rPr>
        <w:t>гидроусилителей</w:t>
      </w:r>
      <w:proofErr w:type="spellEnd"/>
      <w:r>
        <w:rPr>
          <w:color w:val="2D2D2D"/>
          <w:sz w:val="15"/>
          <w:szCs w:val="15"/>
        </w:rPr>
        <w:t>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6 - Характеристика реактивного свойства</w:t>
      </w:r>
      <w:proofErr w:type="gramEnd"/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По этим характеристикам непосредственно определяют: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4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</w:pict>
      </w:r>
      <w:r>
        <w:rPr>
          <w:color w:val="2D2D2D"/>
          <w:sz w:val="15"/>
          <w:szCs w:val="15"/>
        </w:rPr>
        <w:t> - давление холостого хода;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4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75pt;height:17.75pt"/>
        </w:pict>
      </w:r>
      <w:r>
        <w:rPr>
          <w:color w:val="2D2D2D"/>
          <w:sz w:val="15"/>
          <w:szCs w:val="15"/>
        </w:rPr>
        <w:t> - гидравлический люфт;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25425"/>
            <wp:effectExtent l="19050" t="0" r="0" b="0"/>
            <wp:docPr id="218" name="Рисунок 21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суммарное перемещение золотника в обе стороны, соответствующее давлению </w:t>
      </w:r>
      <w:r>
        <w:rPr>
          <w:color w:val="2D2D2D"/>
          <w:sz w:val="15"/>
          <w:szCs w:val="15"/>
        </w:rPr>
        <w:pict>
          <v:shape id="_x0000_i124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4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8.8pt;height:17.75pt"/>
        </w:pict>
      </w:r>
      <w:r>
        <w:rPr>
          <w:color w:val="2D2D2D"/>
          <w:sz w:val="15"/>
          <w:szCs w:val="15"/>
        </w:rPr>
        <w:t> - усилие на золотнике, соответствующее включению усилителя;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409575" cy="225425"/>
            <wp:effectExtent l="19050" t="0" r="9525" b="0"/>
            <wp:docPr id="221" name="Рисунок 22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усилие на золотнике, соответствующее давлению </w:t>
      </w:r>
      <w:r>
        <w:rPr>
          <w:color w:val="2D2D2D"/>
          <w:sz w:val="15"/>
          <w:szCs w:val="15"/>
        </w:rPr>
        <w:pict>
          <v:shape id="_x0000_i124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</w:pict>
      </w:r>
      <w:r>
        <w:rPr>
          <w:b/>
          <w:bCs/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характеристике реактивного свойства распределителя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рисунок 6) вычисляют его эффективность по формуле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641350" cy="429895"/>
            <wp:effectExtent l="19050" t="0" r="6350" b="0"/>
            <wp:docPr id="223" name="Рисунок 22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(3)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24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5.6pt"/>
        </w:pict>
      </w:r>
      <w:r>
        <w:rPr>
          <w:color w:val="2D2D2D"/>
          <w:sz w:val="15"/>
          <w:szCs w:val="15"/>
        </w:rPr>
        <w:t xml:space="preserve"> - рост давления в системе </w:t>
      </w:r>
      <w:proofErr w:type="spellStart"/>
      <w:r>
        <w:rPr>
          <w:color w:val="2D2D2D"/>
          <w:sz w:val="15"/>
          <w:szCs w:val="15"/>
        </w:rPr>
        <w:t>гидроусилителя</w:t>
      </w:r>
      <w:proofErr w:type="spellEnd"/>
      <w:r>
        <w:rPr>
          <w:color w:val="2D2D2D"/>
          <w:sz w:val="15"/>
          <w:szCs w:val="15"/>
        </w:rPr>
        <w:t>, имеющий место в наиболее распространенных условиях эксплуатации, если </w:t>
      </w:r>
      <w:r>
        <w:rPr>
          <w:color w:val="2D2D2D"/>
          <w:sz w:val="15"/>
          <w:szCs w:val="15"/>
        </w:rPr>
        <w:pict>
          <v:shape id="_x0000_i124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5.6pt"/>
        </w:pict>
      </w:r>
      <w:r>
        <w:rPr>
          <w:color w:val="2D2D2D"/>
          <w:sz w:val="15"/>
          <w:szCs w:val="15"/>
        </w:rPr>
        <w:t> не определен в КД, то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941705" cy="225425"/>
            <wp:effectExtent l="19050" t="0" r="0" b="0"/>
            <wp:docPr id="226" name="Рисунок 226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5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95pt;height:17.75pt"/>
        </w:pict>
      </w:r>
      <w:r>
        <w:rPr>
          <w:color w:val="2D2D2D"/>
          <w:sz w:val="15"/>
          <w:szCs w:val="15"/>
        </w:rPr>
        <w:t> - усилие на золотнике, соответствующее величине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48335" cy="225425"/>
            <wp:effectExtent l="19050" t="0" r="0" b="0"/>
            <wp:docPr id="228" name="Рисунок 22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(см. рисунок 6).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построение характеристик нагрузочного и реактивного свойства распределителя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рисунки 5 и 6) с дискретной регистрацией параметров. При этом каждая ветвь характеристики нагрузки в одну сторону должна иметь не менее 10 точек.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7.6 Определение параметров для характеристик интегральных и </w:t>
      </w:r>
      <w:proofErr w:type="spellStart"/>
      <w:r>
        <w:rPr>
          <w:b/>
          <w:bCs/>
          <w:color w:val="2D2D2D"/>
          <w:sz w:val="15"/>
          <w:szCs w:val="15"/>
        </w:rPr>
        <w:t>полуинтегральных</w:t>
      </w:r>
      <w:proofErr w:type="spellEnd"/>
      <w:r>
        <w:rPr>
          <w:b/>
          <w:bCs/>
          <w:color w:val="2D2D2D"/>
          <w:sz w:val="15"/>
          <w:szCs w:val="15"/>
        </w:rPr>
        <w:t xml:space="preserve"> рулевых механизмов 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7.6.1 Кинематическая характеристика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Рулевой механизм устанавливают на стенде, отсоединяют напорный и сливной трубопроводы, входное и выходное отверстия оставляют открытыми.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Сошку или рейку реечного рулевого механизма освобождают от нагрузки. </w:t>
      </w:r>
      <w:proofErr w:type="gramStart"/>
      <w:r>
        <w:rPr>
          <w:color w:val="2D2D2D"/>
          <w:sz w:val="15"/>
          <w:szCs w:val="15"/>
        </w:rPr>
        <w:t>Рулевое колесо плавно со скоростью от 0,2 до 0,3 об/с вращают из среднего положения в крайнее и обратно до упора и снова в среднее.</w:t>
      </w:r>
      <w:proofErr w:type="gramEnd"/>
      <w:r>
        <w:rPr>
          <w:color w:val="2D2D2D"/>
          <w:sz w:val="15"/>
          <w:szCs w:val="15"/>
        </w:rPr>
        <w:t xml:space="preserve"> При этом ведут непрерывную запись поворота вала сошки или смещения рейки в функции поворота рулевого колеса.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Образец записи показан на рисунке 7.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FC1C80" w:rsidRDefault="00FC1C80" w:rsidP="00FC1C80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Рисунок 7 - Кинематическая характеристика рулевого механизма</w:t>
      </w:r>
    </w:p>
    <w:p w:rsidR="00FC1C80" w:rsidRDefault="00FC1C80" w:rsidP="00FC1C80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285615" cy="3391535"/>
            <wp:effectExtent l="19050" t="0" r="635" b="0"/>
            <wp:docPr id="229" name="Рисунок 22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39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5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1.3pt;height:11.3pt"/>
        </w:pict>
      </w:r>
      <w:r>
        <w:rPr>
          <w:color w:val="2D2D2D"/>
          <w:sz w:val="15"/>
          <w:szCs w:val="15"/>
        </w:rPr>
        <w:t> - угол поворота рулевого колеса; </w:t>
      </w:r>
      <w:r>
        <w:rPr>
          <w:color w:val="2D2D2D"/>
          <w:sz w:val="15"/>
          <w:szCs w:val="15"/>
        </w:rPr>
        <w:pict>
          <v:shape id="_x0000_i125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4.5pt"/>
        </w:pict>
      </w:r>
      <w:r>
        <w:rPr>
          <w:color w:val="2D2D2D"/>
          <w:sz w:val="15"/>
          <w:szCs w:val="15"/>
        </w:rPr>
        <w:t> - угол поворота вала сошки; </w:t>
      </w:r>
      <w:r>
        <w:rPr>
          <w:color w:val="2D2D2D"/>
          <w:sz w:val="15"/>
          <w:szCs w:val="15"/>
        </w:rPr>
        <w:pict>
          <v:shape id="_x0000_i125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6.45pt;height:14.5pt"/>
        </w:pict>
      </w:r>
      <w:r>
        <w:rPr>
          <w:color w:val="2D2D2D"/>
          <w:sz w:val="15"/>
          <w:szCs w:val="15"/>
        </w:rPr>
        <w:t> - ход рейки; </w:t>
      </w:r>
      <w:r>
        <w:rPr>
          <w:color w:val="2D2D2D"/>
          <w:sz w:val="15"/>
          <w:szCs w:val="15"/>
        </w:rPr>
        <w:pict>
          <v:shape id="_x0000_i125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8.8pt"/>
        </w:pict>
      </w:r>
      <w:r>
        <w:rPr>
          <w:color w:val="2D2D2D"/>
          <w:sz w:val="15"/>
          <w:szCs w:val="15"/>
        </w:rPr>
        <w:t> - угол поворота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рулевого вала из одного в другое крайние положения; </w:t>
      </w:r>
      <w:r>
        <w:rPr>
          <w:color w:val="2D2D2D"/>
          <w:sz w:val="15"/>
          <w:szCs w:val="15"/>
        </w:rPr>
        <w:pict>
          <v:shape id="_x0000_i125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8.8pt"/>
        </w:pict>
      </w:r>
      <w:r>
        <w:rPr>
          <w:color w:val="2D2D2D"/>
          <w:sz w:val="15"/>
          <w:szCs w:val="15"/>
        </w:rPr>
        <w:t> - ход рейки из одного в другое крайние </w:t>
      </w:r>
      <w:r>
        <w:rPr>
          <w:color w:val="2D2D2D"/>
          <w:sz w:val="15"/>
          <w:szCs w:val="15"/>
        </w:rPr>
        <w:br/>
        <w:t>положения; </w:t>
      </w:r>
      <w:r>
        <w:rPr>
          <w:color w:val="2D2D2D"/>
          <w:sz w:val="15"/>
          <w:szCs w:val="15"/>
        </w:rPr>
        <w:pict>
          <v:shape id="_x0000_i125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3.1pt;height:18.8pt"/>
        </w:pict>
      </w:r>
      <w:r>
        <w:rPr>
          <w:color w:val="2D2D2D"/>
          <w:sz w:val="15"/>
          <w:szCs w:val="15"/>
        </w:rPr>
        <w:t> - разница в значениях между </w:t>
      </w:r>
      <w:proofErr w:type="gramStart"/>
      <w:r>
        <w:rPr>
          <w:color w:val="2D2D2D"/>
          <w:sz w:val="15"/>
          <w:szCs w:val="15"/>
        </w:rPr>
        <w:pict>
          <v:shape id="_x0000_i126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5.05pt"/>
        </w:pict>
      </w:r>
      <w:r>
        <w:rPr>
          <w:color w:val="2D2D2D"/>
          <w:sz w:val="15"/>
          <w:szCs w:val="15"/>
        </w:rPr>
        <w:t>-</w:t>
      </w:r>
      <w:proofErr w:type="spellStart"/>
      <w:proofErr w:type="gramEnd"/>
      <w:r>
        <w:rPr>
          <w:color w:val="2D2D2D"/>
          <w:sz w:val="15"/>
          <w:szCs w:val="15"/>
        </w:rPr>
        <w:t>й</w:t>
      </w:r>
      <w:proofErr w:type="spellEnd"/>
      <w:r>
        <w:rPr>
          <w:color w:val="2D2D2D"/>
          <w:sz w:val="15"/>
          <w:szCs w:val="15"/>
        </w:rPr>
        <w:t xml:space="preserve"> и (</w:t>
      </w:r>
      <w:r>
        <w:rPr>
          <w:color w:val="2D2D2D"/>
          <w:sz w:val="15"/>
          <w:szCs w:val="15"/>
        </w:rPr>
        <w:pict>
          <v:shape id="_x0000_i126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5.05pt"/>
        </w:pict>
      </w:r>
      <w:r>
        <w:rPr>
          <w:color w:val="2D2D2D"/>
          <w:sz w:val="15"/>
          <w:szCs w:val="15"/>
        </w:rPr>
        <w:t>+1)-</w:t>
      </w:r>
      <w:proofErr w:type="spellStart"/>
      <w:r>
        <w:rPr>
          <w:color w:val="2D2D2D"/>
          <w:sz w:val="15"/>
          <w:szCs w:val="15"/>
        </w:rPr>
        <w:t>й</w:t>
      </w:r>
      <w:proofErr w:type="spellEnd"/>
      <w:r>
        <w:rPr>
          <w:color w:val="2D2D2D"/>
          <w:sz w:val="15"/>
          <w:szCs w:val="15"/>
        </w:rPr>
        <w:t xml:space="preserve"> точками измерения угла поворота сошки;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6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4.2pt;height:18.8pt"/>
        </w:pict>
      </w:r>
      <w:r>
        <w:rPr>
          <w:color w:val="2D2D2D"/>
          <w:sz w:val="15"/>
          <w:szCs w:val="15"/>
        </w:rPr>
        <w:t> - разница в значениях между </w:t>
      </w:r>
      <w:proofErr w:type="gramStart"/>
      <w:r>
        <w:rPr>
          <w:color w:val="2D2D2D"/>
          <w:sz w:val="15"/>
          <w:szCs w:val="15"/>
        </w:rPr>
        <w:pict>
          <v:shape id="_x0000_i126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5.05pt"/>
        </w:pict>
      </w:r>
      <w:r>
        <w:rPr>
          <w:color w:val="2D2D2D"/>
          <w:sz w:val="15"/>
          <w:szCs w:val="15"/>
        </w:rPr>
        <w:t>-</w:t>
      </w:r>
      <w:proofErr w:type="spellStart"/>
      <w:proofErr w:type="gramEnd"/>
      <w:r>
        <w:rPr>
          <w:color w:val="2D2D2D"/>
          <w:sz w:val="15"/>
          <w:szCs w:val="15"/>
        </w:rPr>
        <w:t>й</w:t>
      </w:r>
      <w:proofErr w:type="spellEnd"/>
      <w:r>
        <w:rPr>
          <w:color w:val="2D2D2D"/>
          <w:sz w:val="15"/>
          <w:szCs w:val="15"/>
        </w:rPr>
        <w:t xml:space="preserve"> и (</w:t>
      </w:r>
      <w:r>
        <w:rPr>
          <w:color w:val="2D2D2D"/>
          <w:sz w:val="15"/>
          <w:szCs w:val="15"/>
        </w:rPr>
        <w:pict>
          <v:shape id="_x0000_i126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5.05pt"/>
        </w:pict>
      </w:r>
      <w:r>
        <w:rPr>
          <w:color w:val="2D2D2D"/>
          <w:sz w:val="15"/>
          <w:szCs w:val="15"/>
        </w:rPr>
        <w:t>+1)-</w:t>
      </w:r>
      <w:proofErr w:type="spellStart"/>
      <w:r>
        <w:rPr>
          <w:color w:val="2D2D2D"/>
          <w:sz w:val="15"/>
          <w:szCs w:val="15"/>
        </w:rPr>
        <w:t>й</w:t>
      </w:r>
      <w:proofErr w:type="spellEnd"/>
      <w:r>
        <w:rPr>
          <w:color w:val="2D2D2D"/>
          <w:sz w:val="15"/>
          <w:szCs w:val="15"/>
        </w:rPr>
        <w:t xml:space="preserve"> точками измерения угла поворота рулевого колеса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7 - Кинематическая характеристика рулевого механизма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Из характеристики на рисунке 7 непосредственно определяют следующие показатели: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6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2.05pt;height:18.8pt"/>
        </w:pict>
      </w:r>
      <w:r>
        <w:rPr>
          <w:color w:val="2D2D2D"/>
          <w:sz w:val="15"/>
          <w:szCs w:val="15"/>
        </w:rPr>
        <w:t> - угол поворота рулевого вала из одного крайнего положения в другое;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6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8.8pt"/>
        </w:pict>
      </w:r>
      <w:r>
        <w:rPr>
          <w:color w:val="2D2D2D"/>
          <w:sz w:val="15"/>
          <w:szCs w:val="15"/>
        </w:rPr>
        <w:t> - угол поворота вала сошки из одного крайнего положения в другое;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6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8.8pt"/>
        </w:pict>
      </w:r>
      <w:r>
        <w:rPr>
          <w:color w:val="2D2D2D"/>
          <w:sz w:val="15"/>
          <w:szCs w:val="15"/>
        </w:rPr>
        <w:t> - ход рейки из одного крайнего положения в другое.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кинематической характеристике рулевого механизма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рисунок 7)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79755" cy="198120"/>
            <wp:effectExtent l="19050" t="0" r="0" b="0"/>
            <wp:docPr id="244" name="Рисунок 244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59435" cy="198120"/>
            <wp:effectExtent l="19050" t="0" r="0" b="0"/>
            <wp:docPr id="245" name="Рисунок 245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рассчитывают: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7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8.8pt;height:18.8pt"/>
        </w:pict>
      </w:r>
      <w:r>
        <w:rPr>
          <w:color w:val="2D2D2D"/>
          <w:sz w:val="15"/>
          <w:szCs w:val="15"/>
        </w:rPr>
        <w:t> - число поворотов рулевого вала из края в край;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7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6.45pt;height:12.9pt"/>
        </w:pict>
      </w:r>
      <w:r>
        <w:rPr>
          <w:color w:val="2D2D2D"/>
          <w:sz w:val="15"/>
          <w:szCs w:val="15"/>
        </w:rPr>
        <w:t> - передаточное отношение рулевого механизма (</w:t>
      </w:r>
      <w:r>
        <w:rPr>
          <w:color w:val="2D2D2D"/>
          <w:sz w:val="15"/>
          <w:szCs w:val="15"/>
        </w:rPr>
        <w:pict>
          <v:shape id="_x0000_i127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35pt;height:17.75pt"/>
        </w:pict>
      </w:r>
      <w:r>
        <w:rPr>
          <w:color w:val="2D2D2D"/>
          <w:sz w:val="15"/>
          <w:szCs w:val="15"/>
        </w:rPr>
        <w:t> - для рулевых механизмов с постоянным передаточным отношением; </w:t>
      </w:r>
      <w:r>
        <w:rPr>
          <w:color w:val="2D2D2D"/>
          <w:sz w:val="15"/>
          <w:szCs w:val="15"/>
        </w:rPr>
        <w:pict>
          <v:shape id="_x0000_i127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8.8pt;height:17.75pt"/>
        </w:pict>
      </w:r>
      <w:r>
        <w:rPr>
          <w:color w:val="2D2D2D"/>
          <w:sz w:val="15"/>
          <w:szCs w:val="15"/>
        </w:rPr>
        <w:t> - для рулевых механизмов с переменным передаточным отношением) по формулам: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730250" cy="450215"/>
            <wp:effectExtent l="19050" t="0" r="0" b="0"/>
            <wp:docPr id="250" name="Рисунок 25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(4)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770890" cy="464185"/>
            <wp:effectExtent l="19050" t="0" r="0" b="0"/>
            <wp:docPr id="251" name="Рисунок 25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(5)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146175" cy="484505"/>
            <wp:effectExtent l="19050" t="0" r="0" b="0"/>
            <wp:docPr id="252" name="Рисунок 25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(6)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для реечного рулевого механизма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091565" cy="464185"/>
            <wp:effectExtent l="19050" t="0" r="0" b="0"/>
            <wp:docPr id="253" name="Рисунок 25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(7)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030605" cy="484505"/>
            <wp:effectExtent l="19050" t="0" r="0" b="0"/>
            <wp:docPr id="254" name="Рисунок 254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(8)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27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3.1pt;height:18.8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28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8.8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28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4.2pt;height:18.8pt"/>
        </w:pict>
      </w:r>
      <w:r>
        <w:rPr>
          <w:color w:val="2D2D2D"/>
          <w:sz w:val="15"/>
          <w:szCs w:val="15"/>
        </w:rPr>
        <w:t> - приращения разницы в значениях между </w:t>
      </w:r>
      <w:proofErr w:type="gramStart"/>
      <w:r>
        <w:rPr>
          <w:color w:val="2D2D2D"/>
          <w:sz w:val="15"/>
          <w:szCs w:val="15"/>
        </w:rPr>
        <w:pict>
          <v:shape id="_x0000_i128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5.05pt"/>
        </w:pict>
      </w:r>
      <w:r>
        <w:rPr>
          <w:color w:val="2D2D2D"/>
          <w:sz w:val="15"/>
          <w:szCs w:val="15"/>
        </w:rPr>
        <w:t>-</w:t>
      </w:r>
      <w:proofErr w:type="spellStart"/>
      <w:proofErr w:type="gramEnd"/>
      <w:r>
        <w:rPr>
          <w:color w:val="2D2D2D"/>
          <w:sz w:val="15"/>
          <w:szCs w:val="15"/>
        </w:rPr>
        <w:t>й</w:t>
      </w:r>
      <w:proofErr w:type="spellEnd"/>
      <w:r>
        <w:rPr>
          <w:color w:val="2D2D2D"/>
          <w:sz w:val="15"/>
          <w:szCs w:val="15"/>
        </w:rPr>
        <w:t xml:space="preserve"> и (</w:t>
      </w:r>
      <w:r>
        <w:rPr>
          <w:color w:val="2D2D2D"/>
          <w:sz w:val="15"/>
          <w:szCs w:val="15"/>
        </w:rPr>
        <w:pict>
          <v:shape id="_x0000_i128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5.05pt"/>
        </w:pict>
      </w:r>
      <w:r>
        <w:rPr>
          <w:color w:val="2D2D2D"/>
          <w:sz w:val="15"/>
          <w:szCs w:val="15"/>
        </w:rPr>
        <w:t>+1)-</w:t>
      </w:r>
      <w:proofErr w:type="spellStart"/>
      <w:r>
        <w:rPr>
          <w:color w:val="2D2D2D"/>
          <w:sz w:val="15"/>
          <w:szCs w:val="15"/>
        </w:rPr>
        <w:t>й</w:t>
      </w:r>
      <w:proofErr w:type="spellEnd"/>
      <w:r>
        <w:rPr>
          <w:color w:val="2D2D2D"/>
          <w:sz w:val="15"/>
          <w:szCs w:val="15"/>
        </w:rPr>
        <w:t xml:space="preserve"> точками измерения, угла поворота вала сошки, хода рейки и соответствующие им приращения угла поворота рулевого вала;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8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</w:pict>
      </w:r>
      <w:r>
        <w:rPr>
          <w:color w:val="2D2D2D"/>
          <w:sz w:val="15"/>
          <w:szCs w:val="15"/>
        </w:rPr>
        <w:t> - радиус рулевого колеса штатного рулевого механизма;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8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5.05pt"/>
        </w:pict>
      </w:r>
      <w:r>
        <w:rPr>
          <w:color w:val="2D2D2D"/>
          <w:sz w:val="15"/>
          <w:szCs w:val="15"/>
        </w:rPr>
        <w:t> - порядковый номер измерения.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Для расчета </w:t>
      </w:r>
      <w:r>
        <w:rPr>
          <w:color w:val="2D2D2D"/>
          <w:sz w:val="15"/>
          <w:szCs w:val="15"/>
        </w:rPr>
        <w:pict>
          <v:shape id="_x0000_i128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35pt;height:17.75pt"/>
        </w:pict>
      </w:r>
      <w:r>
        <w:rPr>
          <w:color w:val="2D2D2D"/>
          <w:sz w:val="15"/>
          <w:szCs w:val="15"/>
        </w:rPr>
        <w:t> в документ, представляющий результаты испытаний, заносят средние по трем выполненным опытам значения показателей </w:t>
      </w:r>
      <w:r>
        <w:rPr>
          <w:color w:val="2D2D2D"/>
          <w:sz w:val="15"/>
          <w:szCs w:val="15"/>
        </w:rPr>
        <w:pict>
          <v:shape id="_x0000_i128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2.05pt;height:18.8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28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8.8pt"/>
        </w:pict>
      </w:r>
      <w:r>
        <w:rPr>
          <w:color w:val="2D2D2D"/>
          <w:sz w:val="15"/>
          <w:szCs w:val="15"/>
        </w:rPr>
        <w:t> или </w:t>
      </w:r>
      <w:r>
        <w:rPr>
          <w:color w:val="2D2D2D"/>
          <w:sz w:val="15"/>
          <w:szCs w:val="15"/>
        </w:rPr>
        <w:pict>
          <v:shape id="_x0000_i128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8.8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Для расчета </w:t>
      </w:r>
      <w:r>
        <w:rPr>
          <w:color w:val="2D2D2D"/>
          <w:sz w:val="15"/>
          <w:szCs w:val="15"/>
        </w:rPr>
        <w:pict>
          <v:shape id="_x0000_i129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8.8pt;height:17.75pt"/>
        </w:pict>
      </w:r>
      <w:r>
        <w:rPr>
          <w:color w:val="2D2D2D"/>
          <w:sz w:val="15"/>
          <w:szCs w:val="15"/>
        </w:rPr>
        <w:t> берут шесть значений </w:t>
      </w:r>
      <w:r>
        <w:rPr>
          <w:color w:val="2D2D2D"/>
          <w:sz w:val="15"/>
          <w:szCs w:val="15"/>
        </w:rPr>
        <w:pict>
          <v:shape id="_x0000_i129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8.8pt"/>
        </w:pict>
      </w:r>
      <w:r>
        <w:rPr>
          <w:color w:val="2D2D2D"/>
          <w:sz w:val="15"/>
          <w:szCs w:val="15"/>
        </w:rPr>
        <w:t> на левой и правой ветвях характеристики (на участках их нарастания), в которых определяют значения </w:t>
      </w:r>
      <w:r>
        <w:rPr>
          <w:color w:val="2D2D2D"/>
          <w:sz w:val="15"/>
          <w:szCs w:val="15"/>
        </w:rPr>
        <w:pict>
          <v:shape id="_x0000_i129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05pt;height:18.8pt"/>
        </w:pict>
      </w:r>
      <w:r>
        <w:rPr>
          <w:color w:val="2D2D2D"/>
          <w:sz w:val="15"/>
          <w:szCs w:val="15"/>
        </w:rPr>
        <w:t> или </w:t>
      </w:r>
      <w:r>
        <w:rPr>
          <w:color w:val="2D2D2D"/>
          <w:sz w:val="15"/>
          <w:szCs w:val="15"/>
        </w:rPr>
        <w:pict>
          <v:shape id="_x0000_i129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8.8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Значения величин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47980" cy="484505"/>
            <wp:effectExtent l="19050" t="0" r="0" b="0"/>
            <wp:docPr id="270" name="Рисунок 27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или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47980" cy="484505"/>
            <wp:effectExtent l="19050" t="0" r="0" b="0"/>
            <wp:docPr id="271" name="Рисунок 27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рассчитывают как средние по трем опытам, а результаты расчета </w:t>
      </w:r>
      <w:r>
        <w:rPr>
          <w:color w:val="2D2D2D"/>
          <w:sz w:val="15"/>
          <w:szCs w:val="15"/>
        </w:rPr>
        <w:pict>
          <v:shape id="_x0000_i129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8.8pt;height:17.75pt"/>
        </w:pict>
      </w:r>
      <w:r>
        <w:rPr>
          <w:color w:val="2D2D2D"/>
          <w:sz w:val="15"/>
          <w:szCs w:val="15"/>
        </w:rPr>
        <w:t> представляют в виде графика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50215" cy="225425"/>
            <wp:effectExtent l="19050" t="0" r="6985" b="0"/>
            <wp:docPr id="273" name="Рисунок 27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или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09575" cy="225425"/>
            <wp:effectExtent l="19050" t="0" r="9525" b="0"/>
            <wp:docPr id="274" name="Рисунок 274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построение кинематических характеристик (см. рисунок 7</w:t>
      </w:r>
      <w:proofErr w:type="gramEnd"/>
      <w:r>
        <w:rPr>
          <w:color w:val="2D2D2D"/>
          <w:sz w:val="15"/>
          <w:szCs w:val="15"/>
        </w:rPr>
        <w:t>) с дискретной регистрацией параметров. При этом каждая ветвь характеристики на участке нарастания </w:t>
      </w:r>
      <w:r>
        <w:rPr>
          <w:color w:val="2D2D2D"/>
          <w:sz w:val="15"/>
          <w:szCs w:val="15"/>
        </w:rPr>
        <w:pict>
          <v:shape id="_x0000_i129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1.3pt;height:11.3pt"/>
        </w:pict>
      </w:r>
      <w:r>
        <w:rPr>
          <w:color w:val="2D2D2D"/>
          <w:sz w:val="15"/>
          <w:szCs w:val="15"/>
        </w:rPr>
        <w:t> (по абсолютной величине) должна иметь не мен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ее шести точек.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7.6.2 Характеристика жесткости рулевого механизма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Рулевой механизм устанавливают на стенде.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Вал сошки или рейку блокируют в среднем положении. Рулевой вал поворачивают из среднего положения до упора, а затем до упора в противоположном направлении и возвращают в исходное положение. Регистрируют угол поворота рулевого вала </w:t>
      </w:r>
      <w:r>
        <w:rPr>
          <w:color w:val="2D2D2D"/>
          <w:sz w:val="15"/>
          <w:szCs w:val="15"/>
        </w:rPr>
        <w:pict>
          <v:shape id="_x0000_i130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1.3pt;height:11.3pt"/>
        </w:pict>
      </w:r>
      <w:r>
        <w:rPr>
          <w:color w:val="2D2D2D"/>
          <w:sz w:val="15"/>
          <w:szCs w:val="15"/>
        </w:rPr>
        <w:t> и прикладываемый к рулевому валу момент.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Испытание проводят три раза.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 характеристики на рисунке 8 непосредственно определяют следующие показатели: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30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75pt;height:17.2pt"/>
        </w:pict>
      </w:r>
      <w:r>
        <w:rPr>
          <w:color w:val="2D2D2D"/>
          <w:sz w:val="15"/>
          <w:szCs w:val="15"/>
        </w:rPr>
        <w:t> - механический люфт;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30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8.8pt"/>
        </w:pict>
      </w:r>
      <w:r>
        <w:rPr>
          <w:color w:val="2D2D2D"/>
          <w:sz w:val="15"/>
          <w:szCs w:val="15"/>
        </w:rPr>
        <w:t> - упругий люфт;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80035"/>
            <wp:effectExtent l="19050" t="0" r="0" b="0"/>
            <wp:docPr id="279" name="Рисунок 27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упругий люфт при повороте вправо;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30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4.7pt;height:22.05pt"/>
        </w:pict>
      </w:r>
      <w:r>
        <w:rPr>
          <w:color w:val="2D2D2D"/>
          <w:sz w:val="15"/>
          <w:szCs w:val="15"/>
        </w:rPr>
        <w:t> - упругий люфт при повороте влево.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FC1C80" w:rsidRDefault="00FC1C80" w:rsidP="00FC1C80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Рисунок 8 - Характеристика жесткости рулевого механизма</w:t>
      </w:r>
    </w:p>
    <w:p w:rsidR="00FC1C80" w:rsidRDefault="00FC1C80" w:rsidP="00FC1C80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859405" cy="3180080"/>
            <wp:effectExtent l="19050" t="0" r="0" b="0"/>
            <wp:docPr id="281" name="Рисунок 28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318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30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2.9pt"/>
        </w:pict>
      </w:r>
      <w:r>
        <w:rPr>
          <w:color w:val="2D2D2D"/>
          <w:sz w:val="15"/>
          <w:szCs w:val="15"/>
        </w:rPr>
        <w:t> - момент на рулевом валу; </w:t>
      </w:r>
      <w:r>
        <w:rPr>
          <w:color w:val="2D2D2D"/>
          <w:sz w:val="15"/>
          <w:szCs w:val="15"/>
        </w:rPr>
        <w:pict>
          <v:shape id="_x0000_i130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1.3pt;height:11.3pt"/>
        </w:pict>
      </w:r>
      <w:r>
        <w:rPr>
          <w:color w:val="2D2D2D"/>
          <w:sz w:val="15"/>
          <w:szCs w:val="15"/>
        </w:rPr>
        <w:t> - угол поворота рулевого колеса;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30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8.8pt"/>
        </w:pict>
      </w:r>
      <w:r>
        <w:rPr>
          <w:color w:val="2D2D2D"/>
          <w:sz w:val="15"/>
          <w:szCs w:val="15"/>
        </w:rPr>
        <w:t> - упругий люфт рулевого механизма; </w:t>
      </w:r>
      <w:r>
        <w:rPr>
          <w:color w:val="2D2D2D"/>
          <w:sz w:val="15"/>
          <w:szCs w:val="15"/>
        </w:rPr>
        <w:pict>
          <v:shape id="_x0000_i130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75pt;height:17.2pt"/>
        </w:pict>
      </w:r>
      <w:r>
        <w:rPr>
          <w:color w:val="2D2D2D"/>
          <w:sz w:val="15"/>
          <w:szCs w:val="15"/>
        </w:rPr>
        <w:t> - механический люфт рулевого механизма; </w:t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80035"/>
            <wp:effectExtent l="19050" t="0" r="0" b="0"/>
            <wp:docPr id="286" name="Рисунок 286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упругий люфт при повороте вправо; </w:t>
      </w:r>
      <w:r>
        <w:rPr>
          <w:color w:val="2D2D2D"/>
          <w:sz w:val="15"/>
          <w:szCs w:val="15"/>
        </w:rPr>
        <w:pict>
          <v:shape id="_x0000_i131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4.7pt;height:22.05pt"/>
        </w:pict>
      </w:r>
      <w:r>
        <w:rPr>
          <w:color w:val="2D2D2D"/>
          <w:sz w:val="15"/>
          <w:szCs w:val="15"/>
        </w:rPr>
        <w:t> - упругий люфт при повороте влево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8 - Характеристика жесткости рулевого механизма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Несимметричность упругого люфта </w:t>
      </w:r>
      <w:r>
        <w:rPr>
          <w:color w:val="2D2D2D"/>
          <w:sz w:val="15"/>
          <w:szCs w:val="15"/>
        </w:rPr>
        <w:pict>
          <v:shape id="_x0000_i131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4.7pt;height:18.8pt"/>
        </w:pict>
      </w:r>
      <w:r>
        <w:rPr>
          <w:color w:val="2D2D2D"/>
          <w:sz w:val="15"/>
          <w:szCs w:val="15"/>
        </w:rPr>
        <w:t>, %, определяют по формуле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610360" cy="559435"/>
            <wp:effectExtent l="19050" t="0" r="8890" b="0"/>
            <wp:docPr id="289" name="Рисунок 28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 (9)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7.6.3 Характеристики распределителя интегральных и </w:t>
      </w:r>
      <w:proofErr w:type="spellStart"/>
      <w:r>
        <w:rPr>
          <w:b/>
          <w:bCs/>
          <w:color w:val="2D2D2D"/>
          <w:sz w:val="15"/>
          <w:szCs w:val="15"/>
        </w:rPr>
        <w:t>полуинтегральных</w:t>
      </w:r>
      <w:proofErr w:type="spellEnd"/>
      <w:r>
        <w:rPr>
          <w:b/>
          <w:bCs/>
          <w:color w:val="2D2D2D"/>
          <w:sz w:val="15"/>
          <w:szCs w:val="15"/>
        </w:rPr>
        <w:t xml:space="preserve"> рулевых механизмов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Рулевой механизм устанавливают на стенде, собирают гидравлическую систему усилителя, включают насос, из системы удаляют воздух, рабочую жидкость прогревают до температуры от 50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 70 °С. Клапан - ограничитель давления стенда регулируют на давление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730250" cy="225425"/>
            <wp:effectExtent l="19050" t="0" r="0" b="0"/>
            <wp:docPr id="290" name="Рисунок 29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клапан расхода - на производительность </w:t>
      </w:r>
      <w:r>
        <w:rPr>
          <w:color w:val="2D2D2D"/>
          <w:sz w:val="15"/>
          <w:szCs w:val="15"/>
        </w:rPr>
        <w:pict>
          <v:shape id="_x0000_i131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5.6pt"/>
        </w:pict>
      </w:r>
      <w:r>
        <w:rPr>
          <w:color w:val="2D2D2D"/>
          <w:sz w:val="15"/>
          <w:szCs w:val="15"/>
        </w:rPr>
        <w:t>. Сошку или рейку (у реечного механизма) закрепляют в среднем положении.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 рулевому валу прикладывают момент </w:t>
      </w:r>
      <w:r>
        <w:rPr>
          <w:color w:val="2D2D2D"/>
          <w:sz w:val="15"/>
          <w:szCs w:val="15"/>
        </w:rPr>
        <w:pict>
          <v:shape id="_x0000_i131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2.9pt"/>
        </w:pict>
      </w:r>
      <w:r>
        <w:rPr>
          <w:color w:val="2D2D2D"/>
          <w:sz w:val="15"/>
          <w:szCs w:val="15"/>
        </w:rPr>
        <w:t xml:space="preserve">, обеспечивающий плавный поворот вала из среднего положения до момента </w:t>
      </w:r>
      <w:proofErr w:type="gramStart"/>
      <w:r>
        <w:rPr>
          <w:color w:val="2D2D2D"/>
          <w:sz w:val="15"/>
          <w:szCs w:val="15"/>
        </w:rPr>
        <w:t>срабатывания клапана ограничения давления рулевого механизма</w:t>
      </w:r>
      <w:proofErr w:type="gramEnd"/>
      <w:r>
        <w:rPr>
          <w:color w:val="2D2D2D"/>
          <w:sz w:val="15"/>
          <w:szCs w:val="15"/>
        </w:rPr>
        <w:t xml:space="preserve"> или, если таковой отсутствует, клапана ограничения давления гидравлической системы стенда. Затем момент </w:t>
      </w:r>
      <w:r>
        <w:rPr>
          <w:color w:val="2D2D2D"/>
          <w:sz w:val="15"/>
          <w:szCs w:val="15"/>
        </w:rPr>
        <w:pict>
          <v:shape id="_x0000_i131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2.9pt"/>
        </w:pict>
      </w:r>
      <w:r>
        <w:rPr>
          <w:color w:val="2D2D2D"/>
          <w:sz w:val="15"/>
          <w:szCs w:val="15"/>
        </w:rPr>
        <w:t> плавно уменьшают таким образом, чтобы обеспечить плавный возврат рулевого вала в исходное положение (приложение к рулевому валу момента противоположного знака не допускается). В исходном положении рулевой вал освобождают, затем таким же образом его поворачивают в противоположном направлении и вновь возвращают в исходное положение.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Испытание проводят три раза.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процессе испытаний регистрируют угол поворота рулевого вала </w:t>
      </w:r>
      <w:r>
        <w:rPr>
          <w:color w:val="2D2D2D"/>
          <w:sz w:val="15"/>
          <w:szCs w:val="15"/>
        </w:rPr>
        <w:pict>
          <v:shape id="_x0000_i131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1.3pt;height:11.3pt"/>
        </w:pict>
      </w:r>
      <w:r>
        <w:rPr>
          <w:color w:val="2D2D2D"/>
          <w:sz w:val="15"/>
          <w:szCs w:val="15"/>
        </w:rPr>
        <w:t>, момент на рулевом колесе </w:t>
      </w:r>
      <w:r>
        <w:rPr>
          <w:color w:val="2D2D2D"/>
          <w:sz w:val="15"/>
          <w:szCs w:val="15"/>
        </w:rPr>
        <w:pict>
          <v:shape id="_x0000_i131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2.9pt"/>
        </w:pict>
      </w:r>
      <w:r>
        <w:rPr>
          <w:color w:val="2D2D2D"/>
          <w:sz w:val="15"/>
          <w:szCs w:val="15"/>
        </w:rPr>
        <w:t xml:space="preserve"> и давление в </w:t>
      </w:r>
      <w:proofErr w:type="spellStart"/>
      <w:r>
        <w:rPr>
          <w:color w:val="2D2D2D"/>
          <w:sz w:val="15"/>
          <w:szCs w:val="15"/>
        </w:rPr>
        <w:t>гидросистеме</w:t>
      </w:r>
      <w:proofErr w:type="spell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32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2.9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результате получают: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07060" cy="198120"/>
            <wp:effectExtent l="19050" t="0" r="2540" b="0"/>
            <wp:docPr id="297" name="Рисунок 29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нагрузочная характеристика распределителя 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75640" cy="198120"/>
            <wp:effectExtent l="19050" t="0" r="0" b="0"/>
            <wp:docPr id="298" name="Рисунок 29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- характеристика реактивного свойства распределителя в соответствии с рисунками 5 и 6.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Из этих характеристик непосредственно определяют следующие показатели: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32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</w:pict>
      </w:r>
      <w:r>
        <w:rPr>
          <w:color w:val="2D2D2D"/>
          <w:sz w:val="15"/>
          <w:szCs w:val="15"/>
        </w:rPr>
        <w:t> - давление холостого хода;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32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2.05pt;height:17.75pt"/>
        </w:pict>
      </w:r>
      <w:r>
        <w:rPr>
          <w:color w:val="2D2D2D"/>
          <w:sz w:val="15"/>
          <w:szCs w:val="15"/>
        </w:rPr>
        <w:t xml:space="preserve"> - давление </w:t>
      </w:r>
      <w:proofErr w:type="spellStart"/>
      <w:r>
        <w:rPr>
          <w:color w:val="2D2D2D"/>
          <w:sz w:val="15"/>
          <w:szCs w:val="15"/>
        </w:rPr>
        <w:t>нецентрирования</w:t>
      </w:r>
      <w:proofErr w:type="spellEnd"/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32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7.75pt"/>
        </w:pict>
      </w:r>
      <w:r>
        <w:rPr>
          <w:color w:val="2D2D2D"/>
          <w:sz w:val="15"/>
          <w:szCs w:val="15"/>
        </w:rPr>
        <w:t> - гидравлический люфт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рисунок 5);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32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</w:pict>
      </w:r>
      <w:r>
        <w:rPr>
          <w:color w:val="2D2D2D"/>
          <w:sz w:val="15"/>
          <w:szCs w:val="15"/>
        </w:rPr>
        <w:t> - угол поворота рулевого вала, соответствующий давлению </w:t>
      </w:r>
      <w:r>
        <w:rPr>
          <w:color w:val="2D2D2D"/>
          <w:sz w:val="15"/>
          <w:szCs w:val="15"/>
        </w:rPr>
        <w:pict>
          <v:shape id="_x0000_i132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</w:pict>
      </w:r>
      <w:r>
        <w:rPr>
          <w:color w:val="2D2D2D"/>
          <w:sz w:val="15"/>
          <w:szCs w:val="15"/>
        </w:rPr>
        <w:t> (см. рисунок 5);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32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75pt"/>
        </w:pict>
      </w:r>
      <w:r>
        <w:rPr>
          <w:color w:val="2D2D2D"/>
          <w:sz w:val="15"/>
          <w:szCs w:val="15"/>
        </w:rPr>
        <w:t> - момент на рулевом валу, соответствующий включению усилителя (см. рисунок 6);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9255" cy="225425"/>
            <wp:effectExtent l="19050" t="0" r="0" b="0"/>
            <wp:docPr id="305" name="Рисунок 305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момент на рулевом валу, соответствующий давлению </w:t>
      </w:r>
      <w:r>
        <w:rPr>
          <w:color w:val="2D2D2D"/>
          <w:sz w:val="15"/>
          <w:szCs w:val="15"/>
        </w:rPr>
        <w:pict>
          <v:shape id="_x0000_i133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</w:pict>
      </w:r>
      <w:r>
        <w:rPr>
          <w:color w:val="2D2D2D"/>
          <w:sz w:val="15"/>
          <w:szCs w:val="15"/>
        </w:rPr>
        <w:t> (см. рисунок 6).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характеристике на рисунке 6 рассчитывают: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33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</w:pict>
      </w:r>
      <w:r>
        <w:rPr>
          <w:color w:val="2D2D2D"/>
          <w:sz w:val="15"/>
          <w:szCs w:val="15"/>
        </w:rPr>
        <w:t> - эффективность реактивного свойства распределителя, которую определяют по формуле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723265" cy="450215"/>
            <wp:effectExtent l="19050" t="0" r="635" b="0"/>
            <wp:docPr id="308" name="Рисунок 30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(10)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33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5.6pt"/>
        </w:pict>
      </w:r>
      <w:r>
        <w:rPr>
          <w:color w:val="2D2D2D"/>
          <w:sz w:val="15"/>
          <w:szCs w:val="15"/>
        </w:rPr>
        <w:t>=1 МПа, если в ТУ на рулевой механизм не оговорено иное;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33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7.75pt"/>
        </w:pict>
      </w:r>
      <w:r>
        <w:rPr>
          <w:color w:val="2D2D2D"/>
          <w:sz w:val="15"/>
          <w:szCs w:val="15"/>
        </w:rPr>
        <w:t> - приведенный момент трения в приводе распределителя, который оценивают относительной шириной петли гистерезиса характеристики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09575" cy="198120"/>
            <wp:effectExtent l="19050" t="0" r="9525" b="0"/>
            <wp:docPr id="311" name="Рисунок 31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на уровне давления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323975" cy="225425"/>
            <wp:effectExtent l="19050" t="0" r="9525" b="0"/>
            <wp:docPr id="312" name="Рисунок 31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 рассчитывают по формуле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238375" cy="457200"/>
            <wp:effectExtent l="19050" t="0" r="9525" b="0"/>
            <wp:docPr id="313" name="Рисунок 31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 (11)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документ, представляющий результаты испытаний, заносят средние по трем выполненным испытаниям значения показателей; при этом средние значения показателей </w:t>
      </w:r>
      <w:r>
        <w:rPr>
          <w:color w:val="2D2D2D"/>
          <w:sz w:val="15"/>
          <w:szCs w:val="15"/>
        </w:rPr>
        <w:pict>
          <v:shape id="_x0000_i133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2.05pt;height:17.75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33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34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75pt"/>
        </w:pict>
      </w:r>
      <w:r>
        <w:rPr>
          <w:color w:val="2D2D2D"/>
          <w:sz w:val="15"/>
          <w:szCs w:val="15"/>
        </w:rPr>
        <w:t>,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9255" cy="225425"/>
            <wp:effectExtent l="19050" t="0" r="0" b="0"/>
            <wp:docPr id="317" name="Рисунок 31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34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7.75pt"/>
        </w:pict>
      </w:r>
      <w:r>
        <w:rPr>
          <w:color w:val="2D2D2D"/>
          <w:sz w:val="15"/>
          <w:szCs w:val="15"/>
        </w:rPr>
        <w:t> определяют отдельно для левого и правого поворотов рулевого вала.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7.6.4 Характеристика реактивного свойства рулевого механизма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Характеристику определяют только для интегральных и </w:t>
      </w:r>
      <w:proofErr w:type="spellStart"/>
      <w:r>
        <w:rPr>
          <w:color w:val="2D2D2D"/>
          <w:sz w:val="15"/>
          <w:szCs w:val="15"/>
        </w:rPr>
        <w:t>полуинтегральных</w:t>
      </w:r>
      <w:proofErr w:type="spellEnd"/>
      <w:r>
        <w:rPr>
          <w:color w:val="2D2D2D"/>
          <w:sz w:val="15"/>
          <w:szCs w:val="15"/>
        </w:rPr>
        <w:t xml:space="preserve"> рулевых механизмов.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Испытание отличается от испытания по 6.6.3 только регистрируемыми параметрами. В процессе испытания регистрируют угол поворота рулевого колеса и момент на валу сошки. В результате получают характеристику реактивного свойства рулевого механизма, приведенную на рисунке 9.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FC1C80" w:rsidRDefault="00FC1C80" w:rsidP="00FC1C80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Рисунок 9 - Характеристика реактивного свойства рулевого механизма</w:t>
      </w:r>
    </w:p>
    <w:p w:rsidR="00FC1C80" w:rsidRDefault="00FC1C80" w:rsidP="00FC1C80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807460" cy="2818130"/>
            <wp:effectExtent l="19050" t="0" r="2540" b="0"/>
            <wp:docPr id="319" name="Рисунок 31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81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34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75pt"/>
        </w:pict>
      </w:r>
      <w:r>
        <w:rPr>
          <w:color w:val="2D2D2D"/>
          <w:sz w:val="15"/>
          <w:szCs w:val="15"/>
        </w:rPr>
        <w:t> - момент на валу сошки; </w:t>
      </w:r>
      <w:r>
        <w:rPr>
          <w:color w:val="2D2D2D"/>
          <w:sz w:val="15"/>
          <w:szCs w:val="15"/>
        </w:rPr>
        <w:pict>
          <v:shape id="_x0000_i134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2.9pt"/>
        </w:pict>
      </w:r>
      <w:r>
        <w:rPr>
          <w:color w:val="2D2D2D"/>
          <w:sz w:val="15"/>
          <w:szCs w:val="15"/>
        </w:rPr>
        <w:t> - момент на рулевом колесе;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97840" cy="225425"/>
            <wp:effectExtent l="19050" t="0" r="0" b="0"/>
            <wp:docPr id="322" name="Рисунок 32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момент на валу сошки, </w:t>
      </w:r>
      <w:r>
        <w:rPr>
          <w:color w:val="2D2D2D"/>
          <w:sz w:val="15"/>
          <w:szCs w:val="15"/>
        </w:rPr>
        <w:br/>
        <w:t>соответствующий давлению </w:t>
      </w:r>
      <w:r>
        <w:rPr>
          <w:color w:val="2D2D2D"/>
          <w:sz w:val="15"/>
          <w:szCs w:val="15"/>
        </w:rPr>
        <w:pict>
          <v:shape id="_x0000_i134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</w:pict>
      </w:r>
      <w:r>
        <w:rPr>
          <w:color w:val="2D2D2D"/>
          <w:sz w:val="15"/>
          <w:szCs w:val="15"/>
        </w:rPr>
        <w:t>;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9255" cy="225425"/>
            <wp:effectExtent l="19050" t="0" r="0" b="0"/>
            <wp:docPr id="324" name="Рисунок 324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момент на рулевом валу, соответствующий давлению </w:t>
      </w:r>
      <w:r>
        <w:rPr>
          <w:color w:val="2D2D2D"/>
          <w:sz w:val="15"/>
          <w:szCs w:val="15"/>
        </w:rPr>
        <w:pict>
          <v:shape id="_x0000_i134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35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9pt;height:17.2pt"/>
        </w:pict>
      </w:r>
      <w:r>
        <w:rPr>
          <w:color w:val="2D2D2D"/>
          <w:sz w:val="15"/>
          <w:szCs w:val="15"/>
        </w:rPr>
        <w:t> - приращение момента на рулевом валу при увеличении момента на валу сошки на величину</w:t>
      </w:r>
    </w:p>
    <w:p w:rsidR="00FC1C80" w:rsidRDefault="00FC1C80" w:rsidP="00FC1C80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794510" cy="266065"/>
            <wp:effectExtent l="19050" t="0" r="0" b="0"/>
            <wp:docPr id="327" name="Рисунок 32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9 - Характеристика реактивного свойства рулевого механизма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Из характеристики на рисунке 9 непосредственно определяют следующий показатель: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97840" cy="225425"/>
            <wp:effectExtent l="19050" t="0" r="0" b="0"/>
            <wp:docPr id="328" name="Рисунок 32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момент на валу сошки, соответствующий моменту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9255" cy="225425"/>
            <wp:effectExtent l="19050" t="0" r="0" b="0"/>
            <wp:docPr id="329" name="Рисунок 32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(который получен из характеристики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75640" cy="198120"/>
            <wp:effectExtent l="19050" t="0" r="0" b="0"/>
            <wp:docPr id="330" name="Рисунок 33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приведенной на рисунке 6).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характеристике на рисунке 9 рассчитывают: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35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2.9pt"/>
        </w:pict>
      </w:r>
      <w:r>
        <w:rPr>
          <w:color w:val="2D2D2D"/>
          <w:sz w:val="15"/>
          <w:szCs w:val="15"/>
        </w:rPr>
        <w:t> - эффективность реактивного свойства гидравлического усилителя, которую определяют по формуле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655320" cy="429895"/>
            <wp:effectExtent l="19050" t="0" r="0" b="0"/>
            <wp:docPr id="332" name="Рисунок 33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(12)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2047240" cy="266065"/>
            <wp:effectExtent l="19050" t="0" r="0" b="0"/>
            <wp:docPr id="333" name="Рисунок 33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64185" cy="266065"/>
            <wp:effectExtent l="19050" t="0" r="0" b="0"/>
            <wp:docPr id="334" name="Рисунок 334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64185" cy="266065"/>
            <wp:effectExtent l="19050" t="0" r="0" b="0"/>
            <wp:docPr id="335" name="Рисунок 335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значения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97840" cy="225425"/>
            <wp:effectExtent l="19050" t="0" r="0" b="0"/>
            <wp:docPr id="336" name="Рисунок 336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при левом и правом поворотах рулевого вала соответственно;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36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9pt;height:17.2pt"/>
        </w:pict>
      </w:r>
      <w:r>
        <w:rPr>
          <w:color w:val="2D2D2D"/>
          <w:sz w:val="15"/>
          <w:szCs w:val="15"/>
        </w:rPr>
        <w:t> - изменение момента на рулевом валу на ветвях его нарастания, соответствующее </w:t>
      </w:r>
      <w:r>
        <w:rPr>
          <w:color w:val="2D2D2D"/>
          <w:sz w:val="15"/>
          <w:szCs w:val="15"/>
        </w:rPr>
        <w:pict>
          <v:shape id="_x0000_i136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документ, представляющий результаты испытаний, заносят средние по трем значениям показателя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97840" cy="225425"/>
            <wp:effectExtent l="19050" t="0" r="0" b="0"/>
            <wp:docPr id="339" name="Рисунок 33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которые определяют отдельно для левого и правого поворотов рулевого вала.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построение характеристик с дискретной регистрацией параметров. При этом каждая ветвь характеристики (нагрузка или разгрузка в одну сторону) должна иметь не менее шести точек.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7.7 Определение внутренних утечек в усилителе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Изделие устанавливают на стенде в соответствии со схемами, приведенными на рисунках 1, 2, 3 или рисунке 4, в зависимости от вида изделия. Из системы удаляют воздух, рабочую жидкость прогревают до температуры от 50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 70 °С, клапан-ограничитель давления регулируют на давление (0,75</w:t>
      </w:r>
      <w:r>
        <w:rPr>
          <w:color w:val="2D2D2D"/>
          <w:sz w:val="15"/>
          <w:szCs w:val="15"/>
        </w:rPr>
        <w:pict>
          <v:shape id="_x0000_i136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9.65pt"/>
        </w:pict>
      </w:r>
      <w:r>
        <w:rPr>
          <w:color w:val="2D2D2D"/>
          <w:sz w:val="15"/>
          <w:szCs w:val="15"/>
        </w:rPr>
        <w:t>0,85)</w:t>
      </w:r>
      <w:r>
        <w:rPr>
          <w:color w:val="2D2D2D"/>
          <w:sz w:val="15"/>
          <w:szCs w:val="15"/>
        </w:rPr>
        <w:pict>
          <v:shape id="_x0000_i136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3.1pt;height:12.9pt"/>
        </w:pict>
      </w:r>
      <w:r>
        <w:rPr>
          <w:color w:val="2D2D2D"/>
          <w:sz w:val="15"/>
          <w:szCs w:val="15"/>
        </w:rPr>
        <w:t xml:space="preserve">. Вал сошки у интегральных или </w:t>
      </w:r>
      <w:proofErr w:type="spellStart"/>
      <w:r>
        <w:rPr>
          <w:color w:val="2D2D2D"/>
          <w:sz w:val="15"/>
          <w:szCs w:val="15"/>
        </w:rPr>
        <w:t>полуинтегральных</w:t>
      </w:r>
      <w:proofErr w:type="spellEnd"/>
      <w:r>
        <w:rPr>
          <w:color w:val="2D2D2D"/>
          <w:sz w:val="15"/>
          <w:szCs w:val="15"/>
        </w:rPr>
        <w:t xml:space="preserve"> рулевых механизмов или шток силового цилиндра у усилителей, выполненных отдельно от рулевого механизма, закрепляют неподвижно в среднем положении.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Включают насос стенда. Поворотом рулевого колеса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схемы, приведенные на рисунках 2, 3 и 4) смещают золотник распределителя в одно из крайних положений, при этом давление в системе поднимается до значения, определяемого клапаном - ограничителем давления.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схеме, приведенной на рисунке 1, давление в системе создают перемещением рукоятки клапана управления потоком жидкости.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Через 2-3 с жидкость из сливного шланга направляют в мерный бачок. Измерение утечек проводят в течение 30 с, после чего подачу жидкости в мерный бачок прекращают.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Испытание повторяют со смещением золотника по три раза в каждую сторону.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Результаты, полученные при повороте в каждую сторону, усредняют.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испытаниях следят за температурой рабочей жидкости, она не должна превышать 70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Точность измерения - в пределах ±0,1 дм</w:t>
      </w:r>
      <w:r>
        <w:rPr>
          <w:color w:val="2D2D2D"/>
          <w:sz w:val="15"/>
          <w:szCs w:val="15"/>
        </w:rPr>
        <w:pict>
          <v:shape id="_x0000_i136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8.05pt;height:17.2pt"/>
        </w:pic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7.8 Определение КПД интегральных и </w:t>
      </w:r>
      <w:proofErr w:type="spellStart"/>
      <w:r>
        <w:rPr>
          <w:b/>
          <w:bCs/>
          <w:color w:val="2D2D2D"/>
          <w:sz w:val="15"/>
          <w:szCs w:val="15"/>
        </w:rPr>
        <w:t>полуинтегральных</w:t>
      </w:r>
      <w:proofErr w:type="spellEnd"/>
      <w:r>
        <w:rPr>
          <w:b/>
          <w:bCs/>
          <w:color w:val="2D2D2D"/>
          <w:sz w:val="15"/>
          <w:szCs w:val="15"/>
        </w:rPr>
        <w:t xml:space="preserve"> рулевых механизмов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Рулевой механизм устанавливают на стенд по схеме, приведенной на рисунке 3, сливают рабочую жидкость. Входное и выходное отверстия трубопроводов оставляют открытыми.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Вал сошки нагружают моментом, равным моменту на рулевом колесе (4,5±0,25) </w:t>
      </w:r>
      <w:proofErr w:type="spellStart"/>
      <w:r>
        <w:rPr>
          <w:color w:val="2D2D2D"/>
          <w:sz w:val="15"/>
          <w:szCs w:val="15"/>
        </w:rPr>
        <w:t>даН</w:t>
      </w:r>
      <w:proofErr w:type="spellEnd"/>
      <w:r>
        <w:rPr>
          <w:color w:val="2D2D2D"/>
          <w:sz w:val="15"/>
          <w:szCs w:val="15"/>
        </w:rPr>
        <w:t xml:space="preserve">·м у рулевых механизмов, предназначенных для автомобилей с массой на управляемую ось 2,5 т и более, и (2,5±0,25) </w:t>
      </w:r>
      <w:proofErr w:type="spellStart"/>
      <w:r>
        <w:rPr>
          <w:color w:val="2D2D2D"/>
          <w:sz w:val="15"/>
          <w:szCs w:val="15"/>
        </w:rPr>
        <w:t>даН</w:t>
      </w:r>
      <w:proofErr w:type="spellEnd"/>
      <w:r>
        <w:rPr>
          <w:color w:val="2D2D2D"/>
          <w:sz w:val="15"/>
          <w:szCs w:val="15"/>
        </w:rPr>
        <w:t>·м - у рулевых механизмов, предназначенных для автомобилей с массой на управляемую ось менее 2,5 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 реечных рулевых управлений рейку нагружают усилием, определяемым соответствующим моментом на рулевом колесе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Рулевой вал плавно поворачивают из среднего положения на угол, соответствующий повороту вала сошки на 18°, а для реечных рулевых механизмов - ходу рейки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57200" cy="218440"/>
            <wp:effectExtent l="19050" t="0" r="0" b="0"/>
            <wp:docPr id="343" name="Рисунок 34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; затем рулевой вал плавно поворачивают на тот же угол в противоположном направлении и вновь возвращают в исходное положение.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Испытание проводят три раза.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процессе испытания непрерывно регистрируют во времени момент </w:t>
      </w:r>
      <w:r>
        <w:rPr>
          <w:color w:val="2D2D2D"/>
          <w:sz w:val="15"/>
          <w:szCs w:val="15"/>
        </w:rPr>
        <w:pict>
          <v:shape id="_x0000_i136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2.9pt"/>
        </w:pict>
      </w:r>
      <w:r>
        <w:rPr>
          <w:color w:val="2D2D2D"/>
          <w:sz w:val="15"/>
          <w:szCs w:val="15"/>
        </w:rPr>
        <w:t> на рулевом валу, момент </w:t>
      </w:r>
      <w:r>
        <w:rPr>
          <w:color w:val="2D2D2D"/>
          <w:sz w:val="15"/>
          <w:szCs w:val="15"/>
        </w:rPr>
        <w:pict>
          <v:shape id="_x0000_i136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8.8pt;height:17.75pt"/>
        </w:pict>
      </w:r>
      <w:r>
        <w:rPr>
          <w:color w:val="2D2D2D"/>
          <w:sz w:val="15"/>
          <w:szCs w:val="15"/>
        </w:rPr>
        <w:t> на валу сошки или усилие </w:t>
      </w:r>
      <w:r>
        <w:rPr>
          <w:color w:val="2D2D2D"/>
          <w:sz w:val="15"/>
          <w:szCs w:val="15"/>
        </w:rPr>
        <w:pict>
          <v:shape id="_x0000_i137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1.3pt;height:12.9pt"/>
        </w:pict>
      </w:r>
      <w:r>
        <w:rPr>
          <w:color w:val="2D2D2D"/>
          <w:sz w:val="15"/>
          <w:szCs w:val="15"/>
        </w:rPr>
        <w:t> на рейке и угол поворота </w:t>
      </w:r>
      <w:r>
        <w:rPr>
          <w:color w:val="2D2D2D"/>
          <w:sz w:val="15"/>
          <w:szCs w:val="15"/>
        </w:rPr>
        <w:pict>
          <v:shape id="_x0000_i137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4.5pt"/>
        </w:pict>
      </w:r>
      <w:r>
        <w:rPr>
          <w:color w:val="2D2D2D"/>
          <w:sz w:val="15"/>
          <w:szCs w:val="15"/>
        </w:rPr>
        <w:t> вала сошки или ход </w:t>
      </w:r>
      <w:r>
        <w:rPr>
          <w:color w:val="2D2D2D"/>
          <w:sz w:val="15"/>
          <w:szCs w:val="15"/>
        </w:rPr>
        <w:pict>
          <v:shape id="_x0000_i137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6.45pt;height:14.5pt"/>
        </w:pict>
      </w:r>
      <w:r>
        <w:rPr>
          <w:color w:val="2D2D2D"/>
          <w:sz w:val="15"/>
          <w:szCs w:val="15"/>
        </w:rPr>
        <w:t>рейки, соответственно. Выбирают два значения угла </w:t>
      </w:r>
      <w:r>
        <w:rPr>
          <w:color w:val="2D2D2D"/>
          <w:sz w:val="15"/>
          <w:szCs w:val="15"/>
        </w:rPr>
        <w:pict>
          <v:shape id="_x0000_i137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4.5pt"/>
        </w:pict>
      </w:r>
      <w:r>
        <w:rPr>
          <w:color w:val="2D2D2D"/>
          <w:sz w:val="15"/>
          <w:szCs w:val="15"/>
        </w:rPr>
        <w:t>=±18° или хода рейки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41350" cy="218440"/>
            <wp:effectExtent l="19050" t="0" r="6350" b="0"/>
            <wp:docPr id="350" name="Рисунок 35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на участках их нарастания при левом и правом поворотах рулевого вала. При значениях угла а, соответствующих </w:t>
      </w:r>
      <w:r>
        <w:rPr>
          <w:color w:val="2D2D2D"/>
          <w:sz w:val="15"/>
          <w:szCs w:val="15"/>
        </w:rPr>
        <w:pict>
          <v:shape id="_x0000_i137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4.5pt"/>
        </w:pict>
      </w:r>
      <w:r>
        <w:rPr>
          <w:color w:val="2D2D2D"/>
          <w:sz w:val="15"/>
          <w:szCs w:val="15"/>
        </w:rPr>
        <w:t>=18°или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41350" cy="218440"/>
            <wp:effectExtent l="19050" t="0" r="6350" b="0"/>
            <wp:docPr id="352" name="Рисунок 35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определяют значения </w:t>
      </w:r>
      <w:r>
        <w:rPr>
          <w:color w:val="2D2D2D"/>
          <w:sz w:val="15"/>
          <w:szCs w:val="15"/>
        </w:rPr>
        <w:pict>
          <v:shape id="_x0000_i137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2.9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37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8.8pt;height:17.75pt"/>
        </w:pict>
      </w:r>
      <w:r>
        <w:rPr>
          <w:color w:val="2D2D2D"/>
          <w:sz w:val="15"/>
          <w:szCs w:val="15"/>
        </w:rPr>
        <w:t> или </w:t>
      </w:r>
      <w:r>
        <w:rPr>
          <w:color w:val="2D2D2D"/>
          <w:sz w:val="15"/>
          <w:szCs w:val="15"/>
        </w:rPr>
        <w:pict>
          <v:shape id="_x0000_i137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1.3pt;height:12.9pt"/>
        </w:pict>
      </w:r>
      <w:r>
        <w:rPr>
          <w:color w:val="2D2D2D"/>
          <w:sz w:val="15"/>
          <w:szCs w:val="15"/>
        </w:rPr>
        <w:t>. Для рулевых механизмов с переменным передаточным отношением при этих же значениях </w:t>
      </w:r>
      <w:r>
        <w:rPr>
          <w:color w:val="2D2D2D"/>
          <w:sz w:val="15"/>
          <w:szCs w:val="15"/>
        </w:rPr>
        <w:pict>
          <v:shape id="_x0000_i138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1.3pt;height:11.3pt"/>
        </w:pict>
      </w:r>
      <w:r>
        <w:rPr>
          <w:color w:val="2D2D2D"/>
          <w:sz w:val="15"/>
          <w:szCs w:val="15"/>
        </w:rPr>
        <w:t> определяют значения передаточного отношения </w:t>
      </w:r>
      <w:r>
        <w:rPr>
          <w:color w:val="2D2D2D"/>
          <w:sz w:val="15"/>
          <w:szCs w:val="15"/>
        </w:rPr>
        <w:pict>
          <v:shape id="_x0000_i138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75pt;height:17.75pt"/>
        </w:pict>
      </w:r>
      <w:r>
        <w:rPr>
          <w:color w:val="2D2D2D"/>
          <w:sz w:val="15"/>
          <w:szCs w:val="15"/>
        </w:rPr>
        <w:t> (из графика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59435" cy="198120"/>
            <wp:effectExtent l="19050" t="0" r="0" b="0"/>
            <wp:docPr id="358" name="Рисунок 35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или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41350" cy="238760"/>
            <wp:effectExtent l="19050" t="0" r="6350" b="0"/>
            <wp:docPr id="359" name="Рисунок 35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который строят в соответствии с испытанием по 7.6.1).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Значения прямого коэффициента полезного действия рассчитывают по формуле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770890" cy="409575"/>
            <wp:effectExtent l="19050" t="0" r="0" b="0"/>
            <wp:docPr id="360" name="Рисунок 36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(13)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или для реечного рулевого механизма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330960" cy="409575"/>
            <wp:effectExtent l="19050" t="0" r="2540" b="0"/>
            <wp:docPr id="361" name="Рисунок 36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(14)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32130" cy="225425"/>
            <wp:effectExtent l="19050" t="0" r="1270" b="0"/>
            <wp:docPr id="362" name="Рисунок 36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или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50215" cy="225425"/>
            <wp:effectExtent l="19050" t="0" r="6985" b="0"/>
            <wp:docPr id="363" name="Рисунок 36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при </w:t>
      </w:r>
      <w:r>
        <w:rPr>
          <w:color w:val="2D2D2D"/>
          <w:sz w:val="15"/>
          <w:szCs w:val="15"/>
        </w:rPr>
        <w:pict>
          <v:shape id="_x0000_i138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4.5pt"/>
        </w:pict>
      </w:r>
      <w:r>
        <w:rPr>
          <w:color w:val="2D2D2D"/>
          <w:sz w:val="15"/>
          <w:szCs w:val="15"/>
        </w:rPr>
        <w:t>=±18°; или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730250" cy="225425"/>
            <wp:effectExtent l="19050" t="0" r="0" b="0"/>
            <wp:docPr id="365" name="Рисунок 365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39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</w:pict>
      </w:r>
      <w:r>
        <w:rPr>
          <w:color w:val="2D2D2D"/>
          <w:sz w:val="15"/>
          <w:szCs w:val="15"/>
        </w:rPr>
        <w:t> - радиус обода рулевого колеса. 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lastRenderedPageBreak/>
        <w:t xml:space="preserve">7.9 Определение обратимости интегральных и </w:t>
      </w:r>
      <w:proofErr w:type="spellStart"/>
      <w:r>
        <w:rPr>
          <w:b/>
          <w:bCs/>
          <w:color w:val="2D2D2D"/>
          <w:sz w:val="15"/>
          <w:szCs w:val="15"/>
        </w:rPr>
        <w:t>полуинтегральных</w:t>
      </w:r>
      <w:proofErr w:type="spellEnd"/>
      <w:r>
        <w:rPr>
          <w:b/>
          <w:bCs/>
          <w:color w:val="2D2D2D"/>
          <w:sz w:val="15"/>
          <w:szCs w:val="15"/>
        </w:rPr>
        <w:t xml:space="preserve"> рулевых механизмов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Рулевой механизм устанавливают и закрепляют на стенде по схеме, приведенной на рисунке 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Рабочую жидкость сливают, а входной и выходной штуцеры оставляют открытыми.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Рулевой вал устанавливают в среднее положение и освобождают. Вал сошки вручную или с помощью приспособления плавно поворачивают, а рейку (у реечного рулевого механизма) перемещают из среднего положения в крайнее, далее - в другое крайнее положение и возвращают в исходное.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процессе опыта контролируют плавность поворота вала сошки и хода рейки (рывки и заедания не допускаются), отсутствие самоторможения.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Момент на валу сошки </w:t>
      </w:r>
      <w:r>
        <w:rPr>
          <w:color w:val="2D2D2D"/>
          <w:sz w:val="15"/>
          <w:szCs w:val="15"/>
        </w:rPr>
        <w:pict>
          <v:shape id="_x0000_i139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35pt;height:17.75pt"/>
        </w:pict>
      </w:r>
      <w:r>
        <w:rPr>
          <w:color w:val="2D2D2D"/>
          <w:sz w:val="15"/>
          <w:szCs w:val="15"/>
        </w:rPr>
        <w:t> не должен превышать усилия на рейке - </w:t>
      </w:r>
      <w:r>
        <w:rPr>
          <w:color w:val="2D2D2D"/>
          <w:sz w:val="15"/>
          <w:szCs w:val="15"/>
        </w:rPr>
        <w:pict>
          <v:shape id="_x0000_i139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8.8pt;height:18.8pt"/>
        </w:pict>
      </w:r>
      <w:r>
        <w:rPr>
          <w:color w:val="2D2D2D"/>
          <w:sz w:val="15"/>
          <w:szCs w:val="15"/>
        </w:rPr>
        <w:t> 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5.10). 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7.10 Определение прочности интегральных и </w:t>
      </w:r>
      <w:proofErr w:type="spellStart"/>
      <w:r>
        <w:rPr>
          <w:b/>
          <w:bCs/>
          <w:color w:val="2D2D2D"/>
          <w:sz w:val="15"/>
          <w:szCs w:val="15"/>
        </w:rPr>
        <w:t>полуинтегральных</w:t>
      </w:r>
      <w:proofErr w:type="spellEnd"/>
      <w:r>
        <w:rPr>
          <w:b/>
          <w:bCs/>
          <w:color w:val="2D2D2D"/>
          <w:sz w:val="15"/>
          <w:szCs w:val="15"/>
        </w:rPr>
        <w:t xml:space="preserve"> рулевых механизмов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Рабочая жидкость из рабочих полостей должна быть слита, а входной и выходной штуцеры должны быть открытыми.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Испытуемое изделие устанавливают и закрепляют на стенде. Рулевой вал у </w:t>
      </w:r>
      <w:proofErr w:type="gramStart"/>
      <w:r>
        <w:rPr>
          <w:color w:val="2D2D2D"/>
          <w:sz w:val="15"/>
          <w:szCs w:val="15"/>
        </w:rPr>
        <w:t>интегрального</w:t>
      </w:r>
      <w:proofErr w:type="gram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полуинтегрального</w:t>
      </w:r>
      <w:proofErr w:type="spellEnd"/>
      <w:r>
        <w:rPr>
          <w:color w:val="2D2D2D"/>
          <w:sz w:val="15"/>
          <w:szCs w:val="15"/>
        </w:rPr>
        <w:t xml:space="preserve"> рулевых механизмов закрепляют в среднем положении.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Вал сошки за шаровой палец сошки с помощью гидротормоза стенда нагружают моментом </w:t>
      </w:r>
      <w:r>
        <w:rPr>
          <w:color w:val="2D2D2D"/>
          <w:sz w:val="15"/>
          <w:szCs w:val="15"/>
        </w:rPr>
        <w:pict>
          <v:shape id="_x0000_i139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2.05pt;height:17.2pt"/>
        </w:pict>
      </w:r>
      <w:r>
        <w:rPr>
          <w:color w:val="2D2D2D"/>
          <w:sz w:val="15"/>
          <w:szCs w:val="15"/>
        </w:rPr>
        <w:t>, реечный рулевой механизм нагружают силой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29895" cy="280035"/>
            <wp:effectExtent l="19050" t="0" r="8255" b="0"/>
            <wp:docPr id="370" name="Рисунок 37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(под углом 10° к оси рейки) -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5.19).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Состояние </w:t>
      </w:r>
      <w:proofErr w:type="spellStart"/>
      <w:r>
        <w:rPr>
          <w:color w:val="2D2D2D"/>
          <w:sz w:val="15"/>
          <w:szCs w:val="15"/>
        </w:rPr>
        <w:t>нагруженности</w:t>
      </w:r>
      <w:proofErr w:type="spellEnd"/>
      <w:r>
        <w:rPr>
          <w:color w:val="2D2D2D"/>
          <w:sz w:val="15"/>
          <w:szCs w:val="15"/>
        </w:rPr>
        <w:t xml:space="preserve"> до указанного значения выдерживают не менее 10 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При</w:t>
      </w:r>
      <w:proofErr w:type="gramEnd"/>
      <w:r>
        <w:rPr>
          <w:color w:val="2D2D2D"/>
          <w:sz w:val="15"/>
          <w:szCs w:val="15"/>
        </w:rPr>
        <w:t xml:space="preserve"> отсутствии внешних повреждений рулевой механизм при закрепленной в нейтральном положении сошке или рейке нагружают со стороны рулевого вала моментом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9255" cy="225425"/>
            <wp:effectExtent l="19050" t="0" r="0" b="0"/>
            <wp:docPr id="371" name="Рисунок 37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После испытаний рулевой механизм должен быть снят со стенда и разобран.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Поломки деталей и остаточные деформации не допускаются. Контроль проводят визуально.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случаях, вызывающих сомнения, проводят инструментальные измерения геометрии деталей.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случае обнаружения дефектов по результатам разборки составляют протокол произвольной формы с указанием обнаруженных дефектов. </w:t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7.11 Определение прочности </w:t>
      </w:r>
      <w:proofErr w:type="gramStart"/>
      <w:r>
        <w:rPr>
          <w:b/>
          <w:bCs/>
          <w:color w:val="2D2D2D"/>
          <w:sz w:val="15"/>
          <w:szCs w:val="15"/>
        </w:rPr>
        <w:t>усилителей, выполненных отдельно от рулевого механизма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Усилитель объединенного типа или силовой цилиндр раздельного усилителя устанавливают</w:t>
      </w:r>
      <w:proofErr w:type="gramEnd"/>
      <w:r>
        <w:rPr>
          <w:color w:val="2D2D2D"/>
          <w:sz w:val="15"/>
          <w:szCs w:val="15"/>
        </w:rPr>
        <w:t xml:space="preserve"> и закрепляют корпусом на стенде. Шток силового цилиндра выдвигают на расстояние 0,8</w:t>
      </w:r>
      <w:r>
        <w:rPr>
          <w:color w:val="2D2D2D"/>
          <w:sz w:val="15"/>
          <w:szCs w:val="15"/>
        </w:rPr>
        <w:pict>
          <v:shape id="_x0000_i139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4.7pt;height:17.2pt"/>
        </w:pict>
      </w:r>
      <w:r>
        <w:rPr>
          <w:color w:val="2D2D2D"/>
          <w:sz w:val="15"/>
          <w:szCs w:val="15"/>
        </w:rPr>
        <w:t> и закрепляют также на стенде.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 </w:t>
      </w:r>
      <w:proofErr w:type="spellStart"/>
      <w:r>
        <w:rPr>
          <w:color w:val="2D2D2D"/>
          <w:sz w:val="15"/>
          <w:szCs w:val="15"/>
        </w:rPr>
        <w:t>бесштоковую</w:t>
      </w:r>
      <w:proofErr w:type="spellEnd"/>
      <w:r>
        <w:rPr>
          <w:color w:val="2D2D2D"/>
          <w:sz w:val="15"/>
          <w:szCs w:val="15"/>
        </w:rPr>
        <w:t xml:space="preserve"> полость силового цилиндра подают давление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003300" cy="266065"/>
            <wp:effectExtent l="19050" t="0" r="6350" b="0"/>
            <wp:docPr id="373" name="Рисунок 37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 выдерживают в течение не менее 10 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После снятия давления проверяют наличие деформации мест крепления, изгиб штока, плавность хода штока по 5.11.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1C80" w:rsidRDefault="00FC1C80" w:rsidP="00FC1C8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 Оформление результатов испытаний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По результатам испытаний оформляют протоколы. Формы в зависимости от типа изделий представлены в приложениях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и Г.</w:t>
      </w:r>
    </w:p>
    <w:p w:rsidR="00FC1C80" w:rsidRDefault="00FC1C80" w:rsidP="00FC1C8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(обязательное). Объемы испытаний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Приложение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br/>
        <w:t>(обязательное)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 xml:space="preserve">Объем испытания должен соответствовать </w:t>
      </w:r>
      <w:proofErr w:type="gramStart"/>
      <w:r>
        <w:rPr>
          <w:color w:val="2D2D2D"/>
          <w:sz w:val="15"/>
          <w:szCs w:val="15"/>
        </w:rPr>
        <w:t>приведенному</w:t>
      </w:r>
      <w:proofErr w:type="gramEnd"/>
      <w:r>
        <w:rPr>
          <w:color w:val="2D2D2D"/>
          <w:sz w:val="15"/>
          <w:szCs w:val="15"/>
        </w:rPr>
        <w:t xml:space="preserve"> в таблице А.1.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А.1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54"/>
        <w:gridCol w:w="1168"/>
        <w:gridCol w:w="2013"/>
        <w:gridCol w:w="1073"/>
        <w:gridCol w:w="688"/>
        <w:gridCol w:w="841"/>
        <w:gridCol w:w="546"/>
        <w:gridCol w:w="2006"/>
      </w:tblGrid>
      <w:tr w:rsidR="00FC1C80" w:rsidTr="00FC1C80">
        <w:trPr>
          <w:trHeight w:val="15"/>
        </w:trPr>
        <w:tc>
          <w:tcPr>
            <w:tcW w:w="2402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испытаний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испытания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 насто</w:t>
            </w:r>
            <w:proofErr w:type="gramStart"/>
            <w:r>
              <w:rPr>
                <w:color w:val="2D2D2D"/>
                <w:sz w:val="15"/>
                <w:szCs w:val="15"/>
              </w:rPr>
              <w:t>я-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щего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стандарта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Определяемый параметр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Букве</w:t>
            </w:r>
            <w:proofErr w:type="gramStart"/>
            <w:r>
              <w:rPr>
                <w:color w:val="2D2D2D"/>
                <w:sz w:val="15"/>
                <w:szCs w:val="15"/>
              </w:rPr>
              <w:t>н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ное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обозна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чение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При</w:t>
            </w:r>
            <w:proofErr w:type="gramStart"/>
            <w:r>
              <w:rPr>
                <w:color w:val="2D2D2D"/>
                <w:sz w:val="15"/>
                <w:szCs w:val="15"/>
              </w:rPr>
              <w:t>е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моч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ные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Серт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фика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цион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ные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</w:t>
            </w:r>
            <w:proofErr w:type="gramStart"/>
            <w:r>
              <w:rPr>
                <w:color w:val="2D2D2D"/>
                <w:sz w:val="15"/>
                <w:szCs w:val="15"/>
              </w:rPr>
              <w:t>т-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роль-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ные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</w:p>
        </w:tc>
      </w:tr>
      <w:tr w:rsidR="00FC1C80" w:rsidTr="00FC1C8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внешнего вида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7.2; 5.2-5.5; 5.7, 5.8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геометрических размеров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7.3; 5.6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Число образцов в контрольных испытаниях зависит от партии, но не менее 2 шт.</w:t>
            </w:r>
          </w:p>
        </w:tc>
      </w:tr>
      <w:tr w:rsidR="00FC1C80" w:rsidTr="00FC1C8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Проверка </w:t>
            </w:r>
            <w:proofErr w:type="spellStart"/>
            <w:r>
              <w:rPr>
                <w:color w:val="2D2D2D"/>
                <w:sz w:val="15"/>
                <w:szCs w:val="15"/>
              </w:rPr>
              <w:t>работоспосо</w:t>
            </w:r>
            <w:proofErr w:type="gramStart"/>
            <w:r>
              <w:rPr>
                <w:color w:val="2D2D2D"/>
                <w:sz w:val="15"/>
                <w:szCs w:val="15"/>
              </w:rPr>
              <w:t>б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ности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Определение: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усилия на штоке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7.4.1; 5.10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Усилие на штоке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9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95pt;height:17.2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раздельных и объединенных усилителей</w:t>
            </w: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Заедание штока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9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2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полного хода рейки, углов поворотов руля и сошки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7.4.2; 5.9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поворота руля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40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95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интегральных и </w:t>
            </w:r>
            <w:proofErr w:type="spellStart"/>
            <w:r>
              <w:rPr>
                <w:color w:val="2D2D2D"/>
                <w:sz w:val="15"/>
                <w:szCs w:val="15"/>
              </w:rPr>
              <w:t>полуинтегральных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рулевых механизмов</w:t>
            </w: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поворота сошки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0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95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Ход рейки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0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плавности поворотов руля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7.4.2; 5.9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Усилие на рулевом колесе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максимального давления в системе усилителя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7.4.3; 5.14, 5.15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Максимальное давление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0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угла срабатывания концевых выключателей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7.4.4; 5.8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повороте: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вправо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0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8.8pt;height:17.2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влево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0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95pt;height:17.2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Запасы по углу поворота сошки: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вправо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0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95pt;height:17.2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влево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0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3.1pt;height:17.2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герметичности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7.4.5; 5.16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Наличие наружных утечек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 параметров для характеристик распределителей усилителей, выполненных отдельно от рулевого механизма: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 полного хода золотника распределителя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7.5.1; 7.5.2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Полный ход золотника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0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8.8pt;height:17.2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Давление холостого хода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0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Гидравлический люфт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1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75pt;height:17.7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Рабочий ход золотника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2270" cy="225425"/>
                  <wp:effectExtent l="19050" t="0" r="0" b="0"/>
                  <wp:docPr id="387" name="Рисунок 38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Реактивные свойства распределителя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1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Усилие перемещения золотника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1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9pt;height:17.7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Определение параметров для характеристик интегральных и </w:t>
            </w:r>
            <w:proofErr w:type="spellStart"/>
            <w:r>
              <w:rPr>
                <w:color w:val="2D2D2D"/>
                <w:sz w:val="15"/>
                <w:szCs w:val="15"/>
              </w:rPr>
              <w:t>полуинтегральных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рулевых механизмов: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 кинематической характеристики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7.6.1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поворота руля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1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95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поворота сошки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1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Ход рейки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1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реечных рулевых механизмов</w:t>
            </w: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Передаточное число рулевого механизма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1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1.3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жесткость рулевого механизма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7.6.2, 6.2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Механический люфт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1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75pt;height:17.2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Упругий люфт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1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Несимметричность упругого люфта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2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4.2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характеристики распределителя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7.6.3, 6.2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Давление холостого хода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2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Давление </w:t>
            </w:r>
            <w:proofErr w:type="spellStart"/>
            <w:r>
              <w:rPr>
                <w:color w:val="2D2D2D"/>
                <w:sz w:val="15"/>
                <w:szCs w:val="15"/>
              </w:rPr>
              <w:t>нецентрирования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2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2.05pt;height:17.7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Гидравлический люфт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2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7.7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Поворот до появления давления </w:t>
            </w:r>
            <w:r>
              <w:rPr>
                <w:color w:val="2D2D2D"/>
                <w:sz w:val="15"/>
                <w:szCs w:val="15"/>
              </w:rPr>
              <w:pict>
                <v:shape id="_x0000_i142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2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Момент, необходимый для включения усилителя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2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7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Момент для получения давления </w:t>
            </w:r>
            <w:r>
              <w:rPr>
                <w:color w:val="2D2D2D"/>
                <w:sz w:val="15"/>
                <w:szCs w:val="15"/>
              </w:rPr>
              <w:pict>
                <v:shape id="_x0000_i142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9255" cy="225425"/>
                  <wp:effectExtent l="19050" t="0" r="0" b="0"/>
                  <wp:docPr id="404" name="Рисунок 404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Эффективность реактивного действия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2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Приведенный момент трения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3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7.7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характеристики рулевого механизма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7.6.4, 6.2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Момент на рулевом колесе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3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2.9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Момент на валу сошки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3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7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Эффективность реактивного действия усилителя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3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2.9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 внутренних утечек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7.7, 6.1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Внутренние утечки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3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5.6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Определение КПД интегрального или </w:t>
            </w:r>
            <w:proofErr w:type="spellStart"/>
            <w:r>
              <w:rPr>
                <w:color w:val="2D2D2D"/>
                <w:sz w:val="15"/>
                <w:szCs w:val="15"/>
              </w:rPr>
              <w:t>полуинтегрального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рулевого механизма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7.8; 6.2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КПД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Определение обратимости интегрального или </w:t>
            </w:r>
            <w:proofErr w:type="spellStart"/>
            <w:r>
              <w:rPr>
                <w:color w:val="2D2D2D"/>
                <w:sz w:val="15"/>
                <w:szCs w:val="15"/>
              </w:rPr>
              <w:t>полуинтегрального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рулевого механизма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7.9, 5.10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3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35pt;height:17.7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 прочности: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рулевого механизма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7.10, 5.19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Момент на валу сошки рулевого механизма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97840" cy="266065"/>
                  <wp:effectExtent l="19050" t="0" r="0" b="0"/>
                  <wp:docPr id="412" name="Рисунок 41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силового цилиндра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Усилие на штоке силового цилиндра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29895" cy="280035"/>
                  <wp:effectExtent l="19050" t="0" r="8255" b="0"/>
                  <wp:docPr id="413" name="Рисунок 41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11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Примечание - Знак "+" означает, что испытания проводят; знак " </w:t>
            </w:r>
            <w:proofErr w:type="gramStart"/>
            <w:r>
              <w:rPr>
                <w:color w:val="2D2D2D"/>
                <w:sz w:val="15"/>
                <w:szCs w:val="15"/>
              </w:rPr>
              <w:t>-"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- что испытания не проводят.</w:t>
            </w:r>
          </w:p>
        </w:tc>
      </w:tr>
    </w:tbl>
    <w:p w:rsidR="00FC1C80" w:rsidRDefault="00FC1C80" w:rsidP="00FC1C8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(обязательное). Техническое описание образца, поступившего на испытания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Приложение</w:t>
      </w:r>
      <w:proofErr w:type="gramStart"/>
      <w:r>
        <w:rPr>
          <w:color w:val="2D2D2D"/>
          <w:sz w:val="15"/>
          <w:szCs w:val="15"/>
        </w:rPr>
        <w:t xml:space="preserve"> Б</w:t>
      </w:r>
      <w:proofErr w:type="gramEnd"/>
      <w:r>
        <w:rPr>
          <w:color w:val="2D2D2D"/>
          <w:sz w:val="15"/>
          <w:szCs w:val="15"/>
        </w:rPr>
        <w:br/>
        <w:t>(обязательное)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Техническое описание должно содержать следующие данные: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Наименование изделия.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Наименование предприятия (фирмы) изготовителя.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Номер чертежа, номер ТУ на</w:t>
      </w:r>
      <w:proofErr w:type="gramStart"/>
      <w:r>
        <w:rPr>
          <w:color w:val="2D2D2D"/>
          <w:sz w:val="15"/>
          <w:szCs w:val="15"/>
        </w:rPr>
        <w:t xml:space="preserve"> .........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  <w:r>
        <w:rPr>
          <w:color w:val="2D2D2D"/>
          <w:sz w:val="15"/>
          <w:szCs w:val="15"/>
        </w:rPr>
        <w:t>Дату изготовления.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Число поворотов рулевого колеса из одного крайнего положения в другое*.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 xml:space="preserve">* Только для интегральных и </w:t>
      </w:r>
      <w:proofErr w:type="spellStart"/>
      <w:r>
        <w:rPr>
          <w:color w:val="2D2D2D"/>
          <w:sz w:val="15"/>
          <w:szCs w:val="15"/>
        </w:rPr>
        <w:t>полуинтегральных</w:t>
      </w:r>
      <w:proofErr w:type="spellEnd"/>
      <w:r>
        <w:rPr>
          <w:color w:val="2D2D2D"/>
          <w:sz w:val="15"/>
          <w:szCs w:val="15"/>
        </w:rPr>
        <w:t xml:space="preserve"> рулей.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Угол поворота сошки </w:t>
      </w:r>
      <w:r>
        <w:rPr>
          <w:color w:val="2D2D2D"/>
          <w:sz w:val="15"/>
          <w:szCs w:val="15"/>
        </w:rPr>
        <w:pict>
          <v:shape id="_x0000_i143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8.8pt"/>
        </w:pict>
      </w:r>
      <w:r>
        <w:rPr>
          <w:color w:val="2D2D2D"/>
          <w:sz w:val="15"/>
          <w:szCs w:val="15"/>
        </w:rPr>
        <w:t>*.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 xml:space="preserve">* Только для интегральных и </w:t>
      </w:r>
      <w:proofErr w:type="spellStart"/>
      <w:r>
        <w:rPr>
          <w:color w:val="2D2D2D"/>
          <w:sz w:val="15"/>
          <w:szCs w:val="15"/>
        </w:rPr>
        <w:t>полуинтегральных</w:t>
      </w:r>
      <w:proofErr w:type="spellEnd"/>
      <w:r>
        <w:rPr>
          <w:color w:val="2D2D2D"/>
          <w:sz w:val="15"/>
          <w:szCs w:val="15"/>
        </w:rPr>
        <w:t xml:space="preserve"> рулей.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Угол поворота сошки до клапанов ограничителей*.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 xml:space="preserve">* Только для интегральных и </w:t>
      </w:r>
      <w:proofErr w:type="spellStart"/>
      <w:r>
        <w:rPr>
          <w:color w:val="2D2D2D"/>
          <w:sz w:val="15"/>
          <w:szCs w:val="15"/>
        </w:rPr>
        <w:t>полуинтегральных</w:t>
      </w:r>
      <w:proofErr w:type="spellEnd"/>
      <w:r>
        <w:rPr>
          <w:color w:val="2D2D2D"/>
          <w:sz w:val="15"/>
          <w:szCs w:val="15"/>
        </w:rPr>
        <w:t xml:space="preserve"> рулей.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Передаточное число кинематическое*: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 xml:space="preserve">* Только для интегральных и </w:t>
      </w:r>
      <w:proofErr w:type="spellStart"/>
      <w:r>
        <w:rPr>
          <w:color w:val="2D2D2D"/>
          <w:sz w:val="15"/>
          <w:szCs w:val="15"/>
        </w:rPr>
        <w:t>полуинтегральных</w:t>
      </w:r>
      <w:proofErr w:type="spellEnd"/>
      <w:r>
        <w:rPr>
          <w:color w:val="2D2D2D"/>
          <w:sz w:val="15"/>
          <w:szCs w:val="15"/>
        </w:rPr>
        <w:t xml:space="preserve"> рулей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среднем положении;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 крайнем положении.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Ход штока силового цилиндра*.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Для раздельных и объединенных усилителей.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Полный ход золотника*.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Для раздельных и объединенных усилителей.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Наличие клапана - ограничителя давления.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Рабочее давление, обеспечивающее номинальный момент на валу сошки или номинальное усилие на штоке силового цилиндра, с указанием допусков на значения этих величин.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Номинальный момент на валу сошки или номинальное усилие на штоке силового цилиндра.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Номинальную производительность насоса.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Максимально допустимую производительность насоса.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Рекомендуемую рабочую жидкость и ее вязкость при температуре 20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, 50 °С и 100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Массу изделия без жидкости.</w:t>
      </w:r>
    </w:p>
    <w:p w:rsidR="00FC1C80" w:rsidRDefault="00FC1C80" w:rsidP="00FC1C8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В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(рекомендуемое). Форма протокола приемочных/сертификационных испытаний рулевых механизмов с усилителями интегрального и </w:t>
      </w:r>
      <w:proofErr w:type="spell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полуинтегрального</w:t>
      </w:r>
      <w:proofErr w:type="spell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типов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Приложение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br/>
        <w:t>(рекомендуемое)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86"/>
        <w:gridCol w:w="2019"/>
        <w:gridCol w:w="344"/>
        <w:gridCol w:w="2263"/>
        <w:gridCol w:w="2786"/>
        <w:gridCol w:w="291"/>
      </w:tblGrid>
      <w:tr w:rsidR="00FC1C80" w:rsidTr="00FC1C80">
        <w:trPr>
          <w:gridAfter w:val="1"/>
          <w:wAfter w:w="480" w:type="dxa"/>
          <w:trHeight w:val="15"/>
        </w:trPr>
        <w:tc>
          <w:tcPr>
            <w:tcW w:w="4620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</w:tr>
      <w:tr w:rsidR="00FC1C80" w:rsidTr="00FC1C80">
        <w:trPr>
          <w:gridAfter w:val="1"/>
          <w:wAfter w:w="480" w:type="dxa"/>
        </w:trPr>
        <w:tc>
          <w:tcPr>
            <w:tcW w:w="4620" w:type="dxa"/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УТВЕРЖДАЮ</w:t>
            </w:r>
          </w:p>
        </w:tc>
        <w:tc>
          <w:tcPr>
            <w:tcW w:w="4620" w:type="dxa"/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4620" w:type="dxa"/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Руководитель испытательного подразделения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620" w:type="dxa"/>
            <w:gridSpan w:val="2"/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4620" w:type="dxa"/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(личная 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(расшифровка подписи)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620" w:type="dxa"/>
            <w:gridSpan w:val="2"/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4620" w:type="dxa"/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"____" _______________ 200 __ г.</w:t>
            </w:r>
          </w:p>
        </w:tc>
        <w:tc>
          <w:tcPr>
            <w:tcW w:w="4620" w:type="dxa"/>
            <w:gridSpan w:val="2"/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</w:tbl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ПРОТОКОЛ ИСПЫТАНИЙ N</w:t>
      </w:r>
      <w:r>
        <w:rPr>
          <w:color w:val="2D2D2D"/>
          <w:sz w:val="15"/>
          <w:szCs w:val="15"/>
        </w:rPr>
        <w:t> 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44"/>
        <w:gridCol w:w="489"/>
        <w:gridCol w:w="327"/>
        <w:gridCol w:w="165"/>
        <w:gridCol w:w="171"/>
        <w:gridCol w:w="335"/>
        <w:gridCol w:w="7358"/>
      </w:tblGrid>
      <w:tr w:rsidR="00FC1C80" w:rsidTr="00FC1C80">
        <w:trPr>
          <w:trHeight w:val="15"/>
        </w:trPr>
        <w:tc>
          <w:tcPr>
            <w:tcW w:w="1848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8131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</w:tr>
      <w:tr w:rsidR="00FC1C80" w:rsidTr="00FC1C80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испытаний</w:t>
            </w:r>
          </w:p>
        </w:tc>
      </w:tr>
      <w:tr w:rsidR="00FC1C80" w:rsidTr="00FC1C80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79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приемочные, сертификационные</w:t>
            </w:r>
          </w:p>
        </w:tc>
      </w:tr>
      <w:tr w:rsidR="00FC1C80" w:rsidTr="00FC1C80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Модель рулевого механизма</w:t>
            </w:r>
          </w:p>
        </w:tc>
      </w:tr>
      <w:tr w:rsidR="00FC1C80" w:rsidTr="00FC1C80"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чертежа</w:t>
            </w:r>
          </w:p>
        </w:tc>
      </w:tr>
      <w:tr w:rsidR="00FC1C80" w:rsidTr="00FC1C80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рулевого механизма</w:t>
            </w:r>
          </w:p>
        </w:tc>
      </w:tr>
      <w:tr w:rsidR="00FC1C80" w:rsidTr="00FC1C80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интегральный/</w:t>
            </w:r>
            <w:proofErr w:type="spellStart"/>
            <w:r>
              <w:rPr>
                <w:color w:val="2D2D2D"/>
                <w:sz w:val="15"/>
                <w:szCs w:val="15"/>
              </w:rPr>
              <w:t>полуинтегральный</w:t>
            </w:r>
            <w:proofErr w:type="spellEnd"/>
          </w:p>
        </w:tc>
      </w:tr>
      <w:tr w:rsidR="00FC1C80" w:rsidTr="00FC1C80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Изготовитель механизма</w:t>
            </w:r>
          </w:p>
        </w:tc>
      </w:tr>
      <w:tr w:rsidR="00FC1C80" w:rsidTr="00FC1C80"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образцов</w:t>
            </w:r>
          </w:p>
        </w:tc>
      </w:tr>
      <w:tr w:rsidR="00FC1C80" w:rsidTr="00FC1C80"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Заказчик испытаний</w:t>
            </w:r>
          </w:p>
        </w:tc>
      </w:tr>
      <w:tr w:rsidR="00FC1C80" w:rsidTr="00FC1C80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 проведения испытаний</w:t>
            </w:r>
          </w:p>
        </w:tc>
      </w:tr>
      <w:tr w:rsidR="00FC1C80" w:rsidTr="00FC1C80"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Силы указывают в </w:t>
            </w:r>
            <w:proofErr w:type="spellStart"/>
            <w:r>
              <w:rPr>
                <w:color w:val="2D2D2D"/>
                <w:sz w:val="15"/>
                <w:szCs w:val="15"/>
              </w:rPr>
              <w:t>даН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давление - в МПа, перемещения (размеры) - в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.</w:t>
            </w:r>
          </w:p>
        </w:tc>
      </w:tr>
    </w:tbl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2"/>
        <w:gridCol w:w="840"/>
        <w:gridCol w:w="1634"/>
        <w:gridCol w:w="463"/>
        <w:gridCol w:w="330"/>
        <w:gridCol w:w="330"/>
        <w:gridCol w:w="463"/>
        <w:gridCol w:w="641"/>
        <w:gridCol w:w="1043"/>
        <w:gridCol w:w="841"/>
        <w:gridCol w:w="1782"/>
      </w:tblGrid>
      <w:tr w:rsidR="00FC1C80" w:rsidTr="00FC1C80">
        <w:trPr>
          <w:trHeight w:val="15"/>
        </w:trPr>
        <w:tc>
          <w:tcPr>
            <w:tcW w:w="2402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Результат испытания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Требование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испытания, определяемый параметр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 насто</w:t>
            </w:r>
            <w:proofErr w:type="gramStart"/>
            <w:r>
              <w:rPr>
                <w:color w:val="2D2D2D"/>
                <w:sz w:val="15"/>
                <w:szCs w:val="15"/>
              </w:rPr>
              <w:t>я-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щего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стан-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дарта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определяемого параметра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образца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ТЗ или КД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норм</w:t>
            </w:r>
            <w:proofErr w:type="gramStart"/>
            <w:r>
              <w:rPr>
                <w:color w:val="2D2D2D"/>
                <w:sz w:val="15"/>
                <w:szCs w:val="15"/>
              </w:rPr>
              <w:t>а-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тивному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документу, указан-</w:t>
            </w:r>
            <w:r>
              <w:rPr>
                <w:color w:val="2D2D2D"/>
                <w:sz w:val="15"/>
                <w:szCs w:val="15"/>
              </w:rPr>
              <w:br/>
              <w:t>ному в КД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 насто</w:t>
            </w:r>
            <w:proofErr w:type="gramStart"/>
            <w:r>
              <w:rPr>
                <w:color w:val="2D2D2D"/>
                <w:sz w:val="15"/>
                <w:szCs w:val="15"/>
              </w:rPr>
              <w:t>я-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щего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стан-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дарта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Соответствует</w:t>
            </w:r>
            <w:proofErr w:type="gramEnd"/>
            <w:r>
              <w:rPr>
                <w:color w:val="2D2D2D"/>
                <w:sz w:val="15"/>
                <w:szCs w:val="15"/>
              </w:rPr>
              <w:t>/</w:t>
            </w:r>
            <w:r>
              <w:rPr>
                <w:color w:val="2D2D2D"/>
                <w:sz w:val="15"/>
                <w:szCs w:val="15"/>
              </w:rPr>
              <w:br/>
              <w:t>не соответствует требованиям нормативного документа, указанного в КД</w:t>
            </w: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</w:tr>
      <w:tr w:rsidR="00FC1C80" w:rsidTr="00FC1C8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внешнего вида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5.2-5.5; 5.7, 5.8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геометрических размеров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Работоспособность рулевого механизма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7.4.1- 7.4.5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Плавность поворота руля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Максимальное давление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3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5.15, 5.14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срабатывания концевых выключателей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4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8.8pt;height:17.2pt"/>
              </w:pic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44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95pt;height:17.2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Герметичность изделия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Кинематические характеристики: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7.6.1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угол поворота руля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4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95pt;height:18.8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угол поворота сошки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4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8.8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ход рейки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4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8.8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передаточное число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4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1.3pt;height:18.8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Характеристики жесткости: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7.6.2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люфт механический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4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75pt;height:17.2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люфт упругий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4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8.8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несимметричность упругого люфта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4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4.2pt;height:18.8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Характеристики распределителя: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7.6.3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давление холостого хода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4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давление </w:t>
            </w:r>
            <w:proofErr w:type="spellStart"/>
            <w:r>
              <w:rPr>
                <w:color w:val="2D2D2D"/>
                <w:sz w:val="15"/>
                <w:szCs w:val="15"/>
              </w:rPr>
              <w:t>нецентрирования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5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95pt;height:17.75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 гидравлический люфт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5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поворот руля до появления давления </w:t>
            </w:r>
            <w:r>
              <w:rPr>
                <w:color w:val="2D2D2D"/>
                <w:sz w:val="15"/>
                <w:szCs w:val="15"/>
              </w:rPr>
              <w:pict>
                <v:shape id="_x0000_i145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5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момент на руле для включения усилителя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5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75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момент на руле до появления давления </w:t>
            </w:r>
            <w:r>
              <w:rPr>
                <w:color w:val="2D2D2D"/>
                <w:sz w:val="15"/>
                <w:szCs w:val="15"/>
              </w:rPr>
              <w:pict>
                <v:shape id="_x0000_i145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9255" cy="225425"/>
                  <wp:effectExtent l="19050" t="0" r="0" b="0"/>
                  <wp:docPr id="432" name="Рисунок 43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эффективность реактивного действия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5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приведенный момент трения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5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7.75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Характеристики рулевого механизма: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7.6.4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момент на сошке максимальный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64185" cy="225425"/>
                  <wp:effectExtent l="19050" t="0" r="0" b="0"/>
                  <wp:docPr id="435" name="Рисунок 435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эффективность реактивного действия усилителя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6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2.9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 внутренних утечек: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внутренние утечки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6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5.6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 КПД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КПД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 обратимости рулевых механизмов: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момент поворота вала сошки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6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35pt;height:17.75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усилие перемещения рейки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6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75pt;height:18.8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 прочности: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момент на валу сошки предельный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866775" cy="266065"/>
                  <wp:effectExtent l="19050" t="0" r="9525" b="0"/>
                  <wp:docPr id="440" name="Рисунок 44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усилие на рейке предельное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16280" cy="280035"/>
                  <wp:effectExtent l="19050" t="0" r="7620" b="0"/>
                  <wp:docPr id="441" name="Рисунок 44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11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 - В графах 4, 5, 6, 7 для указанных параметров соответствие требованиям настоящего стандарта по пунктам, указанным в графе 10, отмечают знаком "+" или "</w:t>
            </w:r>
            <w:proofErr w:type="gramStart"/>
            <w:r>
              <w:rPr>
                <w:color w:val="2D2D2D"/>
                <w:sz w:val="15"/>
                <w:szCs w:val="15"/>
              </w:rPr>
              <w:t>-"</w:t>
            </w:r>
            <w:proofErr w:type="gramEnd"/>
            <w:r>
              <w:rPr>
                <w:color w:val="2D2D2D"/>
                <w:sz w:val="15"/>
                <w:szCs w:val="15"/>
              </w:rPr>
              <w:t>.</w:t>
            </w:r>
          </w:p>
        </w:tc>
      </w:tr>
    </w:tbl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12"/>
        <w:gridCol w:w="715"/>
        <w:gridCol w:w="2656"/>
        <w:gridCol w:w="541"/>
        <w:gridCol w:w="4265"/>
      </w:tblGrid>
      <w:tr w:rsidR="00FC1C80" w:rsidTr="00FC1C80">
        <w:trPr>
          <w:trHeight w:val="15"/>
        </w:trPr>
        <w:tc>
          <w:tcPr>
            <w:tcW w:w="2402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</w:tr>
      <w:tr w:rsidR="00FC1C80" w:rsidTr="00FC1C80"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Заключение.</w:t>
            </w:r>
            <w:r>
              <w:rPr>
                <w:color w:val="2D2D2D"/>
                <w:sz w:val="15"/>
                <w:szCs w:val="15"/>
              </w:rPr>
              <w:t> В заключении указывают соответствие или несоответствие испытанных образцов требованиям настоящего стандарта, приводят пояснения причин, по которым образец (образцы) признан не соответствующим</w:t>
            </w:r>
          </w:p>
        </w:tc>
      </w:tr>
      <w:tr w:rsidR="00FC1C80" w:rsidTr="00FC1C80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стандарта</w:t>
            </w:r>
          </w:p>
        </w:tc>
      </w:tr>
      <w:tr w:rsidR="00FC1C80" w:rsidTr="00FC1C80"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Испытания провел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расшифровка подписи</w:t>
            </w:r>
          </w:p>
        </w:tc>
      </w:tr>
      <w:tr w:rsidR="00FC1C80" w:rsidTr="00FC1C80"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"____" _______________ 200 __ г.</w:t>
            </w:r>
          </w:p>
        </w:tc>
      </w:tr>
    </w:tbl>
    <w:p w:rsidR="00FC1C80" w:rsidRDefault="00FC1C80" w:rsidP="00FC1C8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Г (рекомендуемое). Форма протокола приемочных/сертификационных испытаний раздельного или объединенного гидравлического рулевого усилителя</w:t>
      </w:r>
    </w:p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Приложение Г</w:t>
      </w:r>
      <w:r>
        <w:rPr>
          <w:color w:val="2D2D2D"/>
          <w:sz w:val="15"/>
          <w:szCs w:val="15"/>
        </w:rPr>
        <w:br/>
        <w:t>(рекомендуемое)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86"/>
        <w:gridCol w:w="2019"/>
        <w:gridCol w:w="344"/>
        <w:gridCol w:w="2263"/>
        <w:gridCol w:w="2786"/>
        <w:gridCol w:w="291"/>
      </w:tblGrid>
      <w:tr w:rsidR="00FC1C80" w:rsidTr="00FC1C80">
        <w:trPr>
          <w:gridAfter w:val="1"/>
          <w:wAfter w:w="480" w:type="dxa"/>
          <w:trHeight w:val="15"/>
        </w:trPr>
        <w:tc>
          <w:tcPr>
            <w:tcW w:w="4620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</w:tr>
      <w:tr w:rsidR="00FC1C80" w:rsidTr="00FC1C80">
        <w:trPr>
          <w:gridAfter w:val="1"/>
          <w:wAfter w:w="480" w:type="dxa"/>
        </w:trPr>
        <w:tc>
          <w:tcPr>
            <w:tcW w:w="4620" w:type="dxa"/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УТВЕРЖДАЮ</w:t>
            </w:r>
          </w:p>
        </w:tc>
        <w:tc>
          <w:tcPr>
            <w:tcW w:w="4620" w:type="dxa"/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4620" w:type="dxa"/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Руководитель испытательного подразделения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620" w:type="dxa"/>
            <w:gridSpan w:val="2"/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4620" w:type="dxa"/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(личная 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(расшифровка подписи)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620" w:type="dxa"/>
            <w:gridSpan w:val="2"/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4620" w:type="dxa"/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"____" _______________ 200 __ г.</w:t>
            </w:r>
          </w:p>
        </w:tc>
        <w:tc>
          <w:tcPr>
            <w:tcW w:w="4620" w:type="dxa"/>
            <w:gridSpan w:val="2"/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</w:tbl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ПРОТОКОЛ ИСПЫТАНИЙ N</w:t>
      </w:r>
      <w:r>
        <w:rPr>
          <w:color w:val="2D2D2D"/>
          <w:sz w:val="15"/>
          <w:szCs w:val="15"/>
        </w:rPr>
        <w:t> 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74"/>
        <w:gridCol w:w="170"/>
        <w:gridCol w:w="336"/>
        <w:gridCol w:w="336"/>
        <w:gridCol w:w="170"/>
        <w:gridCol w:w="500"/>
        <w:gridCol w:w="7303"/>
      </w:tblGrid>
      <w:tr w:rsidR="00FC1C80" w:rsidTr="00FC1C80">
        <w:trPr>
          <w:trHeight w:val="15"/>
        </w:trPr>
        <w:tc>
          <w:tcPr>
            <w:tcW w:w="1848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8131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</w:tr>
      <w:tr w:rsidR="00FC1C80" w:rsidTr="00FC1C80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испытаний</w:t>
            </w:r>
          </w:p>
        </w:tc>
      </w:tr>
      <w:tr w:rsidR="00FC1C80" w:rsidTr="00FC1C80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79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приемочные, сертификационные</w:t>
            </w:r>
          </w:p>
        </w:tc>
      </w:tr>
      <w:tr w:rsidR="00FC1C80" w:rsidTr="00FC1C80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Модель усилителя</w:t>
            </w:r>
          </w:p>
        </w:tc>
      </w:tr>
      <w:tr w:rsidR="00FC1C80" w:rsidTr="00FC1C80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чертежа</w:t>
            </w:r>
          </w:p>
        </w:tc>
      </w:tr>
      <w:tr w:rsidR="00FC1C80" w:rsidTr="00FC1C80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усилителя</w:t>
            </w:r>
          </w:p>
        </w:tc>
      </w:tr>
      <w:tr w:rsidR="00FC1C80" w:rsidTr="00FC1C80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раздельный, объединенный</w:t>
            </w:r>
          </w:p>
        </w:tc>
      </w:tr>
      <w:tr w:rsidR="00FC1C80" w:rsidTr="00FC1C80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Изготовитель усилителя</w:t>
            </w:r>
          </w:p>
        </w:tc>
      </w:tr>
      <w:tr w:rsidR="00FC1C80" w:rsidTr="00FC1C80"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образцов</w:t>
            </w:r>
          </w:p>
        </w:tc>
      </w:tr>
      <w:tr w:rsidR="00FC1C80" w:rsidTr="00FC1C80"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Заказчик испытаний</w:t>
            </w:r>
          </w:p>
        </w:tc>
      </w:tr>
      <w:tr w:rsidR="00FC1C80" w:rsidTr="00FC1C80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 проведения испытаний</w:t>
            </w:r>
          </w:p>
        </w:tc>
      </w:tr>
      <w:tr w:rsidR="00FC1C80" w:rsidTr="00FC1C80"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Силы указывают в </w:t>
            </w:r>
            <w:proofErr w:type="spellStart"/>
            <w:r>
              <w:rPr>
                <w:color w:val="2D2D2D"/>
                <w:sz w:val="15"/>
                <w:szCs w:val="15"/>
              </w:rPr>
              <w:t>даН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давление - в МПа, перемещения (размеры) - в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.</w:t>
            </w:r>
          </w:p>
        </w:tc>
      </w:tr>
    </w:tbl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5"/>
        <w:gridCol w:w="858"/>
        <w:gridCol w:w="1514"/>
        <w:gridCol w:w="338"/>
        <w:gridCol w:w="338"/>
        <w:gridCol w:w="481"/>
        <w:gridCol w:w="338"/>
        <w:gridCol w:w="806"/>
        <w:gridCol w:w="1056"/>
        <w:gridCol w:w="1181"/>
        <w:gridCol w:w="1544"/>
      </w:tblGrid>
      <w:tr w:rsidR="00FC1C80" w:rsidTr="00FC1C80">
        <w:trPr>
          <w:trHeight w:val="15"/>
        </w:trPr>
        <w:tc>
          <w:tcPr>
            <w:tcW w:w="2218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</w:tr>
      <w:tr w:rsidR="00FC1C80" w:rsidTr="00FC1C80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Результат испытания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Требование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испытания, определяемый параметр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 насто</w:t>
            </w:r>
            <w:proofErr w:type="gramStart"/>
            <w:r>
              <w:rPr>
                <w:color w:val="2D2D2D"/>
                <w:sz w:val="15"/>
                <w:szCs w:val="15"/>
              </w:rPr>
              <w:t>я-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щего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стан-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дарта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</w:t>
            </w:r>
            <w:proofErr w:type="spellStart"/>
            <w:r>
              <w:rPr>
                <w:color w:val="2D2D2D"/>
                <w:sz w:val="15"/>
                <w:szCs w:val="15"/>
              </w:rPr>
              <w:t>определя</w:t>
            </w:r>
            <w:proofErr w:type="gramStart"/>
            <w:r>
              <w:rPr>
                <w:color w:val="2D2D2D"/>
                <w:sz w:val="15"/>
                <w:szCs w:val="15"/>
              </w:rPr>
              <w:t>е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мого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параметра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образца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ТЗ или КД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норм</w:t>
            </w:r>
            <w:proofErr w:type="gramStart"/>
            <w:r>
              <w:rPr>
                <w:color w:val="2D2D2D"/>
                <w:sz w:val="15"/>
                <w:szCs w:val="15"/>
              </w:rPr>
              <w:t>а-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тивному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документу, указан-</w:t>
            </w:r>
            <w:r>
              <w:rPr>
                <w:color w:val="2D2D2D"/>
                <w:sz w:val="15"/>
                <w:szCs w:val="15"/>
              </w:rPr>
              <w:br/>
              <w:t>ному в КД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 насто</w:t>
            </w:r>
            <w:proofErr w:type="gramStart"/>
            <w:r>
              <w:rPr>
                <w:color w:val="2D2D2D"/>
                <w:sz w:val="15"/>
                <w:szCs w:val="15"/>
              </w:rPr>
              <w:t>я-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щего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стандарта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Соответствует</w:t>
            </w:r>
            <w:proofErr w:type="gramEnd"/>
            <w:r>
              <w:rPr>
                <w:color w:val="2D2D2D"/>
                <w:sz w:val="15"/>
                <w:szCs w:val="15"/>
              </w:rPr>
              <w:t>/</w:t>
            </w:r>
            <w:r>
              <w:rPr>
                <w:color w:val="2D2D2D"/>
                <w:sz w:val="15"/>
                <w:szCs w:val="15"/>
              </w:rPr>
              <w:br/>
              <w:t>не соответствует требованиям нормативного документа, указанного в КД</w:t>
            </w:r>
          </w:p>
        </w:tc>
      </w:tr>
      <w:tr w:rsidR="00FC1C80" w:rsidTr="00FC1C80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</w:tr>
      <w:tr w:rsidR="00FC1C80" w:rsidTr="00FC1C80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внешнего вида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5.2-5.5; 5.7, 5.8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геометрических размеров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Работоспособность усилителя: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усилие на штоке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6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95pt;height:17.2pt"/>
              </w:pic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усилие "заедания"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6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2pt"/>
              </w:pic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максимальное давление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2270" cy="198120"/>
                  <wp:effectExtent l="19050" t="0" r="0" b="0"/>
                  <wp:docPr id="444" name="Рисунок 444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5.15, 5.14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герметичность системы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6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4.7pt;height:17.2pt"/>
              </w:pic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 параметров характеристик распределителей: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7.5.1</w:t>
            </w:r>
            <w:r>
              <w:rPr>
                <w:color w:val="2D2D2D"/>
                <w:sz w:val="15"/>
                <w:szCs w:val="15"/>
              </w:rPr>
              <w:br/>
              <w:t>7.5.2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полный ход золотника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7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8.8pt;height:17.2pt"/>
              </w:pic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давление холостого хода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7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      </w:pic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гидравлический люфт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7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75pt;height:17.75pt"/>
              </w:pic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рабочий ход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7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75pt;height:18.8pt"/>
              </w:pic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реактивное свойство распределителя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7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      </w:pic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усилие перемещения золотника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7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9pt;height:17.75pt"/>
              </w:pic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 внутренних утечек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7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5.6pt"/>
              </w:pic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 прочности изделия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29895" cy="280035"/>
                  <wp:effectExtent l="19050" t="0" r="8255" b="0"/>
                  <wp:docPr id="453" name="Рисунок 45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11458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 - В графах 4, 5, 6, 7 для указанных параметров соответствие требованиям настоящего стандарта по пунктам, указанным в графе 10, отмечают знаком "+" или "</w:t>
            </w:r>
            <w:proofErr w:type="gramStart"/>
            <w:r>
              <w:rPr>
                <w:color w:val="2D2D2D"/>
                <w:sz w:val="15"/>
                <w:szCs w:val="15"/>
              </w:rPr>
              <w:t>-"</w:t>
            </w:r>
            <w:proofErr w:type="gramEnd"/>
            <w:r>
              <w:rPr>
                <w:color w:val="2D2D2D"/>
                <w:sz w:val="15"/>
                <w:szCs w:val="15"/>
              </w:rPr>
              <w:t>.</w:t>
            </w:r>
          </w:p>
        </w:tc>
      </w:tr>
    </w:tbl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74"/>
        <w:gridCol w:w="879"/>
        <w:gridCol w:w="2435"/>
        <w:gridCol w:w="536"/>
        <w:gridCol w:w="4365"/>
      </w:tblGrid>
      <w:tr w:rsidR="00FC1C80" w:rsidTr="00FC1C80">
        <w:trPr>
          <w:trHeight w:val="15"/>
        </w:trPr>
        <w:tc>
          <w:tcPr>
            <w:tcW w:w="2402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FC1C80" w:rsidRDefault="00FC1C80">
            <w:pPr>
              <w:rPr>
                <w:sz w:val="2"/>
                <w:szCs w:val="24"/>
              </w:rPr>
            </w:pPr>
          </w:p>
        </w:tc>
      </w:tr>
      <w:tr w:rsidR="00FC1C80" w:rsidTr="00FC1C80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Заключение.</w:t>
            </w:r>
            <w:r>
              <w:rPr>
                <w:color w:val="2D2D2D"/>
                <w:sz w:val="15"/>
                <w:szCs w:val="15"/>
              </w:rPr>
              <w:t> В заключении указывают соответствие или несоответствие испытанных образцов требованиям настоящего стандарта, приводят пояснения причин, по которым образец (образцы) признан не соответствующим</w:t>
            </w:r>
          </w:p>
        </w:tc>
      </w:tr>
      <w:tr w:rsidR="00FC1C80" w:rsidTr="00FC1C80"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стандарта</w:t>
            </w:r>
          </w:p>
        </w:tc>
      </w:tr>
      <w:tr w:rsidR="00FC1C80" w:rsidTr="00FC1C80"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Испытания провел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</w:tr>
      <w:tr w:rsidR="00FC1C80" w:rsidTr="00FC1C80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расшифровка подписи</w:t>
            </w:r>
          </w:p>
        </w:tc>
      </w:tr>
      <w:tr w:rsidR="00FC1C80" w:rsidTr="00FC1C80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C80" w:rsidRDefault="00FC1C8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"____" _______________ 200 __ г.</w:t>
            </w:r>
          </w:p>
        </w:tc>
      </w:tr>
    </w:tbl>
    <w:p w:rsidR="00FC1C80" w:rsidRDefault="00FC1C80" w:rsidP="00FC1C8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562D31" w:rsidRDefault="00FC651B" w:rsidP="00562D31">
      <w:pPr>
        <w:rPr>
          <w:szCs w:val="15"/>
        </w:rPr>
      </w:pPr>
    </w:p>
    <w:sectPr w:rsidR="00FC651B" w:rsidRPr="00562D31" w:rsidSect="0095551E">
      <w:footerReference w:type="default" r:id="rId8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604607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47487"/>
    <w:multiLevelType w:val="multilevel"/>
    <w:tmpl w:val="50E2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C62CC5"/>
    <w:multiLevelType w:val="multilevel"/>
    <w:tmpl w:val="6A7C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E516BF"/>
    <w:multiLevelType w:val="multilevel"/>
    <w:tmpl w:val="B80E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B11E86"/>
    <w:multiLevelType w:val="multilevel"/>
    <w:tmpl w:val="5124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30126F"/>
    <w:multiLevelType w:val="multilevel"/>
    <w:tmpl w:val="A5FA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707B57"/>
    <w:multiLevelType w:val="multilevel"/>
    <w:tmpl w:val="0826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2F40D7"/>
    <w:multiLevelType w:val="multilevel"/>
    <w:tmpl w:val="8AC0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557031"/>
    <w:multiLevelType w:val="multilevel"/>
    <w:tmpl w:val="B2AC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663858"/>
    <w:multiLevelType w:val="multilevel"/>
    <w:tmpl w:val="A628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BF3C7F"/>
    <w:multiLevelType w:val="multilevel"/>
    <w:tmpl w:val="4C54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38"/>
  </w:num>
  <w:num w:numId="3">
    <w:abstractNumId w:val="40"/>
  </w:num>
  <w:num w:numId="4">
    <w:abstractNumId w:val="6"/>
  </w:num>
  <w:num w:numId="5">
    <w:abstractNumId w:val="31"/>
  </w:num>
  <w:num w:numId="6">
    <w:abstractNumId w:val="27"/>
  </w:num>
  <w:num w:numId="7">
    <w:abstractNumId w:val="26"/>
  </w:num>
  <w:num w:numId="8">
    <w:abstractNumId w:val="7"/>
  </w:num>
  <w:num w:numId="9">
    <w:abstractNumId w:val="34"/>
  </w:num>
  <w:num w:numId="10">
    <w:abstractNumId w:val="18"/>
  </w:num>
  <w:num w:numId="11">
    <w:abstractNumId w:val="19"/>
  </w:num>
  <w:num w:numId="12">
    <w:abstractNumId w:val="21"/>
  </w:num>
  <w:num w:numId="13">
    <w:abstractNumId w:val="33"/>
  </w:num>
  <w:num w:numId="14">
    <w:abstractNumId w:val="20"/>
  </w:num>
  <w:num w:numId="15">
    <w:abstractNumId w:val="5"/>
  </w:num>
  <w:num w:numId="16">
    <w:abstractNumId w:val="35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5"/>
  </w:num>
  <w:num w:numId="22">
    <w:abstractNumId w:val="11"/>
  </w:num>
  <w:num w:numId="23">
    <w:abstractNumId w:val="13"/>
  </w:num>
  <w:num w:numId="24">
    <w:abstractNumId w:val="15"/>
  </w:num>
  <w:num w:numId="25">
    <w:abstractNumId w:val="36"/>
  </w:num>
  <w:num w:numId="26">
    <w:abstractNumId w:val="30"/>
  </w:num>
  <w:num w:numId="27">
    <w:abstractNumId w:val="32"/>
  </w:num>
  <w:num w:numId="28">
    <w:abstractNumId w:val="8"/>
  </w:num>
  <w:num w:numId="29">
    <w:abstractNumId w:val="29"/>
  </w:num>
  <w:num w:numId="30">
    <w:abstractNumId w:val="39"/>
  </w:num>
  <w:num w:numId="31">
    <w:abstractNumId w:val="12"/>
  </w:num>
  <w:num w:numId="32">
    <w:abstractNumId w:val="10"/>
  </w:num>
  <w:num w:numId="33">
    <w:abstractNumId w:val="23"/>
  </w:num>
  <w:num w:numId="34">
    <w:abstractNumId w:val="22"/>
  </w:num>
  <w:num w:numId="35">
    <w:abstractNumId w:val="37"/>
  </w:num>
  <w:num w:numId="36">
    <w:abstractNumId w:val="14"/>
  </w:num>
  <w:num w:numId="37">
    <w:abstractNumId w:val="28"/>
  </w:num>
  <w:num w:numId="38">
    <w:abstractNumId w:val="24"/>
  </w:num>
  <w:num w:numId="39">
    <w:abstractNumId w:val="9"/>
  </w:num>
  <w:num w:numId="40">
    <w:abstractNumId w:val="4"/>
  </w:num>
  <w:num w:numId="41">
    <w:abstractNumId w:val="17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0092D"/>
    <w:rsid w:val="00313072"/>
    <w:rsid w:val="00362C0C"/>
    <w:rsid w:val="003D53F9"/>
    <w:rsid w:val="003F7A45"/>
    <w:rsid w:val="004025BA"/>
    <w:rsid w:val="00477A04"/>
    <w:rsid w:val="00562D31"/>
    <w:rsid w:val="0059308D"/>
    <w:rsid w:val="005D6E61"/>
    <w:rsid w:val="00604607"/>
    <w:rsid w:val="00604B84"/>
    <w:rsid w:val="006B6B83"/>
    <w:rsid w:val="007214CA"/>
    <w:rsid w:val="007E5D19"/>
    <w:rsid w:val="008B3347"/>
    <w:rsid w:val="008B33B7"/>
    <w:rsid w:val="008D575E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95279"/>
    <w:rsid w:val="00DA4FBF"/>
    <w:rsid w:val="00DD1738"/>
    <w:rsid w:val="00DF351E"/>
    <w:rsid w:val="00E77C21"/>
    <w:rsid w:val="00EE741D"/>
    <w:rsid w:val="00F1650D"/>
    <w:rsid w:val="00F83D64"/>
    <w:rsid w:val="00FA2498"/>
    <w:rsid w:val="00FC1C80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30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7723">
          <w:marLeft w:val="-43"/>
          <w:marRight w:val="0"/>
          <w:marTop w:val="0"/>
          <w:marBottom w:val="236"/>
          <w:divBdr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divBdr>
        </w:div>
        <w:div w:id="854349631">
          <w:marLeft w:val="0"/>
          <w:marRight w:val="0"/>
          <w:marTop w:val="0"/>
          <w:marBottom w:val="0"/>
          <w:divBdr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divBdr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1317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554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5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6890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254361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07683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11902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70752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1883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77012875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56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4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8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9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6605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5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33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93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2260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9769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99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53099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07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1132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41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0802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16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92785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8296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233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343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0" w:color="FF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8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946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765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3374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76" Type="http://schemas.openxmlformats.org/officeDocument/2006/relationships/image" Target="media/image70.jpeg"/><Relationship Id="rId84" Type="http://schemas.openxmlformats.org/officeDocument/2006/relationships/image" Target="media/image78.jpeg"/><Relationship Id="rId89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image" Target="media/image65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image" Target="media/image60.jpeg"/><Relationship Id="rId74" Type="http://schemas.openxmlformats.org/officeDocument/2006/relationships/image" Target="media/image68.jpeg"/><Relationship Id="rId79" Type="http://schemas.openxmlformats.org/officeDocument/2006/relationships/image" Target="media/image73.jpeg"/><Relationship Id="rId87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55.jpeg"/><Relationship Id="rId82" Type="http://schemas.openxmlformats.org/officeDocument/2006/relationships/image" Target="media/image76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69" Type="http://schemas.openxmlformats.org/officeDocument/2006/relationships/image" Target="media/image63.jpeg"/><Relationship Id="rId77" Type="http://schemas.openxmlformats.org/officeDocument/2006/relationships/image" Target="media/image71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72" Type="http://schemas.openxmlformats.org/officeDocument/2006/relationships/image" Target="media/image66.jpeg"/><Relationship Id="rId80" Type="http://schemas.openxmlformats.org/officeDocument/2006/relationships/image" Target="media/image74.jpeg"/><Relationship Id="rId85" Type="http://schemas.openxmlformats.org/officeDocument/2006/relationships/image" Target="media/image79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image" Target="media/image61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image" Target="media/image64.jpeg"/><Relationship Id="rId75" Type="http://schemas.openxmlformats.org/officeDocument/2006/relationships/image" Target="media/image69.jpeg"/><Relationship Id="rId83" Type="http://schemas.openxmlformats.org/officeDocument/2006/relationships/image" Target="media/image77.jpeg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10" Type="http://schemas.openxmlformats.org/officeDocument/2006/relationships/image" Target="media/image4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73" Type="http://schemas.openxmlformats.org/officeDocument/2006/relationships/image" Target="media/image67.jpeg"/><Relationship Id="rId78" Type="http://schemas.openxmlformats.org/officeDocument/2006/relationships/image" Target="media/image72.jpeg"/><Relationship Id="rId81" Type="http://schemas.openxmlformats.org/officeDocument/2006/relationships/image" Target="media/image75.jpeg"/><Relationship Id="rId86" Type="http://schemas.openxmlformats.org/officeDocument/2006/relationships/image" Target="media/image8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29</Pages>
  <Words>8526</Words>
  <Characters>48599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57011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2017-10-22T09:56:00Z</dcterms:created>
  <dcterms:modified xsi:type="dcterms:W3CDTF">2017-10-22T09:56:00Z</dcterms:modified>
</cp:coreProperties>
</file>