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2F" w:rsidRDefault="00B4102F" w:rsidP="00B41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53638-2009 (ИСО 3046-1:2002, ИСО 15550:2002) Двигатели внутреннего сгорания поршневые. Общие технические условия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53638-2009 </w:t>
      </w:r>
      <w:r>
        <w:rPr>
          <w:color w:val="2D2D2D"/>
          <w:sz w:val="15"/>
          <w:szCs w:val="15"/>
        </w:rPr>
        <w:br/>
        <w:t>(ИСО 3046-1:2002, </w:t>
      </w:r>
      <w:r>
        <w:rPr>
          <w:color w:val="2D2D2D"/>
          <w:sz w:val="15"/>
          <w:szCs w:val="15"/>
        </w:rPr>
        <w:br/>
        <w:t>ИСО 15550:2002)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Г84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4102F" w:rsidRDefault="00B4102F" w:rsidP="00B410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B4102F" w:rsidRDefault="00B4102F" w:rsidP="00B410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ВНУТРЕННЕГО СГОРАНИЯ ПОРШНЕВЫЕ </w:t>
      </w:r>
    </w:p>
    <w:p w:rsidR="00B4102F" w:rsidRDefault="00B4102F" w:rsidP="00B410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условия</w:t>
      </w:r>
    </w:p>
    <w:p w:rsidR="00B4102F" w:rsidRPr="00B4102F" w:rsidRDefault="00B4102F" w:rsidP="00B4102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B4102F">
        <w:rPr>
          <w:color w:val="3C3C3C"/>
          <w:sz w:val="41"/>
          <w:szCs w:val="41"/>
          <w:lang w:val="en-US"/>
        </w:rPr>
        <w:t>Reciprocating internal combustion engines.</w:t>
      </w:r>
      <w:proofErr w:type="gramEnd"/>
      <w:r w:rsidRPr="00B4102F">
        <w:rPr>
          <w:color w:val="3C3C3C"/>
          <w:sz w:val="41"/>
          <w:szCs w:val="41"/>
          <w:lang w:val="en-US"/>
        </w:rPr>
        <w:t xml:space="preserve"> General specifications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4102F">
        <w:rPr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27.020 </w:t>
      </w:r>
      <w:r>
        <w:rPr>
          <w:color w:val="2D2D2D"/>
          <w:sz w:val="15"/>
          <w:szCs w:val="15"/>
        </w:rPr>
        <w:br/>
        <w:t>ОКП 31 2000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2011-01-01</w:t>
      </w:r>
    </w:p>
    <w:p w:rsidR="00B4102F" w:rsidRDefault="00B4102F" w:rsidP="00B410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4102F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Обществом с ограниченной ответственностью "Центральный научно-исследовательский дизельный институт"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ТК-235 "Двигатели внутреннего сгорания поршневые"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B4102F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15 декабря 2009 г. N 989-ст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Настоящий стандарт является модифицированным по отношению к международным стандартам ИСО 3046-1:2002* "Двигатели внутреннего сгорания поршневые. Характеристики. Часть 1. Объявление мощности, расхода топлива и смазочного масла, и методы испытаний. </w:t>
      </w:r>
      <w:proofErr w:type="gramStart"/>
      <w:r>
        <w:rPr>
          <w:color w:val="2D2D2D"/>
          <w:sz w:val="15"/>
          <w:szCs w:val="15"/>
        </w:rPr>
        <w:t xml:space="preserve">Дополнительные требования для двигателей общего применения" (ISO 3046-1:2002 </w:t>
      </w:r>
      <w:proofErr w:type="spellStart"/>
      <w:r>
        <w:rPr>
          <w:color w:val="2D2D2D"/>
          <w:sz w:val="15"/>
          <w:szCs w:val="15"/>
        </w:rPr>
        <w:t>Reciprocating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internal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combustion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engines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 w:rsidRPr="00B4102F">
        <w:rPr>
          <w:color w:val="2D2D2D"/>
          <w:sz w:val="15"/>
          <w:szCs w:val="15"/>
          <w:lang w:val="en-US"/>
        </w:rPr>
        <w:t>Performance.</w:t>
      </w:r>
      <w:proofErr w:type="gramEnd"/>
      <w:r w:rsidRPr="00B4102F">
        <w:rPr>
          <w:color w:val="2D2D2D"/>
          <w:sz w:val="15"/>
          <w:szCs w:val="15"/>
          <w:lang w:val="en-US"/>
        </w:rPr>
        <w:t xml:space="preserve"> </w:t>
      </w:r>
      <w:proofErr w:type="gramStart"/>
      <w:r w:rsidRPr="00B4102F">
        <w:rPr>
          <w:color w:val="2D2D2D"/>
          <w:sz w:val="15"/>
          <w:szCs w:val="15"/>
          <w:lang w:val="en-US"/>
        </w:rPr>
        <w:t>Part 1.</w:t>
      </w:r>
      <w:proofErr w:type="gramEnd"/>
      <w:r w:rsidRPr="00B4102F">
        <w:rPr>
          <w:color w:val="2D2D2D"/>
          <w:sz w:val="15"/>
          <w:szCs w:val="15"/>
          <w:lang w:val="en-US"/>
        </w:rPr>
        <w:t xml:space="preserve"> Declarations of power, fuel and lubricating oil consumptions, and test method. </w:t>
      </w:r>
      <w:proofErr w:type="gramStart"/>
      <w:r w:rsidRPr="00B4102F">
        <w:rPr>
          <w:color w:val="2D2D2D"/>
          <w:sz w:val="15"/>
          <w:szCs w:val="15"/>
          <w:lang w:val="en-US"/>
        </w:rPr>
        <w:t xml:space="preserve">Additional requirements for engines for general use") </w:t>
      </w:r>
      <w:r>
        <w:rPr>
          <w:color w:val="2D2D2D"/>
          <w:sz w:val="15"/>
          <w:szCs w:val="15"/>
        </w:rPr>
        <w:t>и</w:t>
      </w:r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ИСО</w:t>
      </w:r>
      <w:r w:rsidRPr="00B4102F">
        <w:rPr>
          <w:color w:val="2D2D2D"/>
          <w:sz w:val="15"/>
          <w:szCs w:val="15"/>
          <w:lang w:val="en-US"/>
        </w:rPr>
        <w:t xml:space="preserve"> 15550:2002* "</w:t>
      </w:r>
      <w:r>
        <w:rPr>
          <w:color w:val="2D2D2D"/>
          <w:sz w:val="15"/>
          <w:szCs w:val="15"/>
        </w:rPr>
        <w:t>Двигатели</w:t>
      </w:r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внутреннего</w:t>
      </w:r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сгорания</w:t>
      </w:r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поршневые</w:t>
      </w:r>
      <w:r w:rsidRPr="00B4102F">
        <w:rPr>
          <w:color w:val="2D2D2D"/>
          <w:sz w:val="15"/>
          <w:szCs w:val="15"/>
          <w:lang w:val="en-US"/>
        </w:rPr>
        <w:t>.</w:t>
      </w:r>
      <w:proofErr w:type="gramEnd"/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 xml:space="preserve">Определение и метод измерения мощности двигателя. </w:t>
      </w:r>
      <w:proofErr w:type="gramStart"/>
      <w:r>
        <w:rPr>
          <w:color w:val="2D2D2D"/>
          <w:sz w:val="15"/>
          <w:szCs w:val="15"/>
        </w:rPr>
        <w:t>Общие требования" (ISO 15550:2002 "</w:t>
      </w:r>
      <w:proofErr w:type="spellStart"/>
      <w:r>
        <w:rPr>
          <w:color w:val="2D2D2D"/>
          <w:sz w:val="15"/>
          <w:szCs w:val="15"/>
        </w:rPr>
        <w:t>Internal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combustion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engines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 w:rsidRPr="00B4102F">
        <w:rPr>
          <w:color w:val="2D2D2D"/>
          <w:sz w:val="15"/>
          <w:szCs w:val="15"/>
          <w:lang w:val="en-US"/>
        </w:rPr>
        <w:t>Determination and method for the measurement of engine power.</w:t>
      </w:r>
      <w:proofErr w:type="gramEnd"/>
      <w:r w:rsidRPr="00B4102F">
        <w:rPr>
          <w:color w:val="2D2D2D"/>
          <w:sz w:val="15"/>
          <w:szCs w:val="15"/>
          <w:lang w:val="en-US"/>
        </w:rPr>
        <w:t xml:space="preserve"> </w:t>
      </w:r>
      <w:proofErr w:type="gramStart"/>
      <w:r w:rsidRPr="00B4102F">
        <w:rPr>
          <w:color w:val="2D2D2D"/>
          <w:sz w:val="15"/>
          <w:szCs w:val="15"/>
          <w:lang w:val="en-US"/>
        </w:rPr>
        <w:t>General requirement").</w:t>
      </w:r>
      <w:proofErr w:type="gramEnd"/>
      <w:r w:rsidRPr="00B410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Дополнительные разделы 2 и 9, а также дополнительные фразы и показатели, учитывающие особенности российской национальной стандартизации, выделены курсивом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B4102F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судовые, тепловозные и промышленные двигатели, работающие на жидком и/или газообразном топливе (далее двигатели).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двигатели многотопливные и малотоксичные, конвертированные двигатели для спасательных шлюпок, а также на двигатели, используемые для привода тракторов, сельскохозяйственных машин, автомобилей, самолетов.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настоящем стандарте использованы нормативные ссылки на следующие стандарты: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ИСО 3046-5-2004</w:t>
      </w:r>
      <w:r>
        <w:rPr>
          <w:i/>
          <w:iCs/>
          <w:color w:val="2D2D2D"/>
          <w:sz w:val="15"/>
          <w:szCs w:val="15"/>
        </w:rPr>
        <w:t> Двигатели внутреннего сгорания поршневые. Характеристики. Часть 5. Крутильные колебания (ИСО 3046-5:2001, IDT)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50460-92</w:t>
      </w:r>
      <w:r>
        <w:rPr>
          <w:i/>
          <w:iCs/>
          <w:color w:val="2D2D2D"/>
          <w:sz w:val="15"/>
          <w:szCs w:val="15"/>
        </w:rPr>
        <w:t> Знак соответствия при обязательной сертификации. Форма, размеры и технические требования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50761-95</w:t>
      </w:r>
      <w:r>
        <w:rPr>
          <w:i/>
          <w:iCs/>
          <w:color w:val="2D2D2D"/>
          <w:sz w:val="15"/>
          <w:szCs w:val="15"/>
        </w:rPr>
        <w:t> Дизели судовые, тепловозные и промышленные. Общие требования безопасности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51104-97</w:t>
      </w:r>
      <w:r>
        <w:rPr>
          <w:i/>
          <w:iCs/>
          <w:color w:val="2D2D2D"/>
          <w:sz w:val="15"/>
          <w:szCs w:val="15"/>
        </w:rPr>
        <w:t> Газы Российского региона углеводородные сжиженные, поставляемые на экспорт.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51249-99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Выбросы вредных веществ с отработавшими газами. </w:t>
      </w:r>
      <w:proofErr w:type="gramStart"/>
      <w:r>
        <w:rPr>
          <w:i/>
          <w:iCs/>
          <w:color w:val="2D2D2D"/>
          <w:sz w:val="15"/>
          <w:szCs w:val="15"/>
        </w:rPr>
        <w:t>Нормы и методы определения (ИСО 8178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Измерение выбросов продуктов сгорания. Части 1, 2, 4 и 5, NEQ)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51250-99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</w:t>
      </w:r>
      <w:proofErr w:type="spellStart"/>
      <w:r>
        <w:rPr>
          <w:i/>
          <w:iCs/>
          <w:color w:val="2D2D2D"/>
          <w:sz w:val="15"/>
          <w:szCs w:val="15"/>
        </w:rPr>
        <w:t>Дымность</w:t>
      </w:r>
      <w:proofErr w:type="spellEnd"/>
      <w:r>
        <w:rPr>
          <w:i/>
          <w:iCs/>
          <w:color w:val="2D2D2D"/>
          <w:sz w:val="15"/>
          <w:szCs w:val="15"/>
        </w:rPr>
        <w:t xml:space="preserve"> отработавших газов. </w:t>
      </w:r>
      <w:proofErr w:type="gramStart"/>
      <w:r>
        <w:rPr>
          <w:i/>
          <w:iCs/>
          <w:color w:val="2D2D2D"/>
          <w:sz w:val="15"/>
          <w:szCs w:val="15"/>
        </w:rPr>
        <w:t>Нормы и методы определения (ИСО 8178:1996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Измерение выбросов продуктов сгорания. Части 3-5 и 9, NEQ)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51907-2002</w:t>
      </w:r>
      <w:r>
        <w:rPr>
          <w:i/>
          <w:iCs/>
          <w:color w:val="2D2D2D"/>
          <w:sz w:val="15"/>
          <w:szCs w:val="15"/>
        </w:rPr>
        <w:t> Масло моторное для судовых дизелей М-20Г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СД. Технические условия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52087-2003</w:t>
      </w:r>
      <w:r>
        <w:rPr>
          <w:i/>
          <w:iCs/>
          <w:color w:val="2D2D2D"/>
          <w:sz w:val="15"/>
          <w:szCs w:val="15"/>
        </w:rPr>
        <w:t> Газы углеводородные сжиженные топливные. Технические условия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52368-2005</w:t>
      </w:r>
      <w:r>
        <w:rPr>
          <w:i/>
          <w:iCs/>
          <w:color w:val="2D2D2D"/>
          <w:sz w:val="15"/>
          <w:szCs w:val="15"/>
        </w:rPr>
        <w:t> Топливо дизельное ЕВРО. Технические условия (ЕН 590:2004, МОD)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52517-2005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Характеристики. Часть 1. Стандартные исходные условия, объявление мощности, расхода топлива и смазочного масла. </w:t>
      </w:r>
      <w:proofErr w:type="gramStart"/>
      <w:r>
        <w:rPr>
          <w:i/>
          <w:iCs/>
          <w:color w:val="2D2D2D"/>
          <w:sz w:val="15"/>
          <w:szCs w:val="15"/>
        </w:rPr>
        <w:t>Методы испытаний (ИСО 3046-1:2002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Характеристики. Часть 1. Объявление мощности, расхода топлива и смазочного масла, и методы испытаний. Дополнительные требования для двигателей общего применения, МОD)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53639-2009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Приемка. </w:t>
      </w:r>
      <w:proofErr w:type="gramStart"/>
      <w:r>
        <w:rPr>
          <w:i/>
          <w:iCs/>
          <w:color w:val="2D2D2D"/>
          <w:sz w:val="15"/>
          <w:szCs w:val="15"/>
        </w:rPr>
        <w:t>Методы испытаний (ИСО 3046-3:2006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Характеристики. Часть 3. Методы измерения и ИСО 15550:2002 Двигатели внутреннего сгорания. Определение и метод измерения мощности двигателя. Общие требования, МО</w:t>
      </w:r>
      <w:proofErr w:type="gramStart"/>
      <w:r>
        <w:rPr>
          <w:i/>
          <w:iCs/>
          <w:color w:val="2D2D2D"/>
          <w:sz w:val="15"/>
          <w:szCs w:val="15"/>
        </w:rPr>
        <w:t>D</w:t>
      </w:r>
      <w:proofErr w:type="gramEnd"/>
      <w:r>
        <w:rPr>
          <w:i/>
          <w:iCs/>
          <w:color w:val="2D2D2D"/>
          <w:sz w:val="15"/>
          <w:szCs w:val="15"/>
        </w:rPr>
        <w:t>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Единая система конструкторской документации. ЕСКД. Эксплуатационные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4.36-84</w:t>
      </w:r>
      <w:r>
        <w:rPr>
          <w:i/>
          <w:iCs/>
          <w:color w:val="2D2D2D"/>
          <w:sz w:val="15"/>
          <w:szCs w:val="15"/>
        </w:rPr>
        <w:t> Система показателей качества продукции. СПКП. Дизели судовые, тепловозные и промышленные. Номенклатура показателей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9.014-78</w:t>
      </w:r>
      <w:r>
        <w:rPr>
          <w:i/>
          <w:iCs/>
          <w:color w:val="2D2D2D"/>
          <w:sz w:val="15"/>
          <w:szCs w:val="15"/>
        </w:rPr>
        <w:t> Единая система защиты от коррозии и старения материалов и изделий. ЕСЗКС. Временная противокоррозионная защита изделий. Общие требования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27.002-89</w:t>
      </w:r>
      <w:r>
        <w:rPr>
          <w:i/>
          <w:iCs/>
          <w:color w:val="2D2D2D"/>
          <w:sz w:val="15"/>
          <w:szCs w:val="15"/>
        </w:rPr>
        <w:t>* Надежность в технике. Основные понятия. Термины и определения</w:t>
      </w:r>
      <w:proofErr w:type="gramStart"/>
      <w:r>
        <w:rPr>
          <w:i/>
          <w:iCs/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27.009-2009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lastRenderedPageBreak/>
        <w:t>ГОСТ 305-82</w:t>
      </w:r>
      <w:r>
        <w:rPr>
          <w:i/>
          <w:iCs/>
          <w:color w:val="2D2D2D"/>
          <w:sz w:val="15"/>
          <w:szCs w:val="15"/>
        </w:rPr>
        <w:t> Топливо дизельное.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1667-68</w:t>
      </w:r>
      <w:r>
        <w:rPr>
          <w:i/>
          <w:iCs/>
          <w:color w:val="2D2D2D"/>
          <w:sz w:val="15"/>
          <w:szCs w:val="15"/>
        </w:rPr>
        <w:t> Топливо моторное для среднеоборотных и малооборотных дизелей.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5542-87</w:t>
      </w:r>
      <w:r>
        <w:rPr>
          <w:i/>
          <w:iCs/>
          <w:color w:val="2D2D2D"/>
          <w:sz w:val="15"/>
          <w:szCs w:val="15"/>
        </w:rPr>
        <w:t> Газы горючие природные для промышленного и коммунально-бытового назначения.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8581-78</w:t>
      </w:r>
      <w:r>
        <w:rPr>
          <w:i/>
          <w:iCs/>
          <w:color w:val="2D2D2D"/>
          <w:sz w:val="15"/>
          <w:szCs w:val="15"/>
        </w:rPr>
        <w:t> Масла моторные для автотракторных дизелей.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10433-75</w:t>
      </w:r>
      <w:r>
        <w:rPr>
          <w:i/>
          <w:iCs/>
          <w:color w:val="2D2D2D"/>
          <w:sz w:val="15"/>
          <w:szCs w:val="15"/>
        </w:rPr>
        <w:t> Топливо нефтяное для газотурбинных установок.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10511-83</w:t>
      </w:r>
      <w:r>
        <w:rPr>
          <w:i/>
          <w:iCs/>
          <w:color w:val="2D2D2D"/>
          <w:sz w:val="15"/>
          <w:szCs w:val="15"/>
        </w:rPr>
        <w:t xml:space="preserve"> Системы автоматического регулирования частоты вращения (САРЧ) судовых, тепловозных и промышленных дизелей. </w:t>
      </w:r>
      <w:proofErr w:type="gramStart"/>
      <w:r>
        <w:rPr>
          <w:i/>
          <w:iCs/>
          <w:color w:val="2D2D2D"/>
          <w:sz w:val="15"/>
          <w:szCs w:val="15"/>
        </w:rPr>
        <w:t>Общие технические требования (ИСО 3046-4:1997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Характеристики. Часть 4. </w:t>
      </w:r>
      <w:proofErr w:type="gramStart"/>
      <w:r>
        <w:rPr>
          <w:i/>
          <w:iCs/>
          <w:color w:val="2D2D2D"/>
          <w:sz w:val="15"/>
          <w:szCs w:val="15"/>
        </w:rPr>
        <w:t>Регулирование скорости)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10585-99</w:t>
      </w:r>
      <w:r>
        <w:rPr>
          <w:i/>
          <w:iCs/>
          <w:color w:val="2D2D2D"/>
          <w:sz w:val="15"/>
          <w:szCs w:val="15"/>
        </w:rPr>
        <w:t> Топливо нефтяное.</w:t>
      </w:r>
      <w:proofErr w:type="gramEnd"/>
      <w:r>
        <w:rPr>
          <w:i/>
          <w:iCs/>
          <w:color w:val="2D2D2D"/>
          <w:sz w:val="15"/>
          <w:szCs w:val="15"/>
        </w:rPr>
        <w:t xml:space="preserve"> Мазут.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11729-78</w:t>
      </w:r>
      <w:r>
        <w:rPr>
          <w:i/>
          <w:iCs/>
          <w:color w:val="2D2D2D"/>
          <w:sz w:val="15"/>
          <w:szCs w:val="15"/>
        </w:rPr>
        <w:t> Дизели судовые, тепловозные и промышленные. Воздухоочистители. Общие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12337-84</w:t>
      </w:r>
      <w:r>
        <w:rPr>
          <w:i/>
          <w:iCs/>
          <w:color w:val="2D2D2D"/>
          <w:sz w:val="15"/>
          <w:szCs w:val="15"/>
        </w:rPr>
        <w:t> Масла моторные для дизельных двигателей.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14192-96</w:t>
      </w:r>
      <w:r>
        <w:rPr>
          <w:i/>
          <w:iCs/>
          <w:color w:val="2D2D2D"/>
          <w:sz w:val="15"/>
          <w:szCs w:val="15"/>
        </w:rPr>
        <w:t> Маркировка грузов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14228-80</w:t>
      </w:r>
      <w:r>
        <w:rPr>
          <w:i/>
          <w:iCs/>
          <w:color w:val="2D2D2D"/>
          <w:sz w:val="15"/>
          <w:szCs w:val="15"/>
        </w:rPr>
        <w:t> Дизели и газовые двигатели автоматизированные. Классификация по объему автоматизации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15150-69</w:t>
      </w:r>
      <w:r>
        <w:rPr>
          <w:i/>
          <w:iCs/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17479.1-85</w:t>
      </w:r>
      <w:r>
        <w:rPr>
          <w:i/>
          <w:iCs/>
          <w:color w:val="2D2D2D"/>
          <w:sz w:val="15"/>
          <w:szCs w:val="15"/>
        </w:rPr>
        <w:t> Масла моторные. Классификация и обозначение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18322-78</w:t>
      </w:r>
      <w:r>
        <w:rPr>
          <w:i/>
          <w:iCs/>
          <w:color w:val="2D2D2D"/>
          <w:sz w:val="15"/>
          <w:szCs w:val="15"/>
        </w:rPr>
        <w:t> Система технического обслуживания и ремонта техники. Термины и определения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20448-90</w:t>
      </w:r>
      <w:r>
        <w:rPr>
          <w:i/>
          <w:iCs/>
          <w:color w:val="2D2D2D"/>
          <w:sz w:val="15"/>
          <w:szCs w:val="15"/>
        </w:rPr>
        <w:t> Газы углеводородные сжиженные топливные для коммунально-бытового потребления.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21443-75</w:t>
      </w:r>
      <w:r>
        <w:rPr>
          <w:i/>
          <w:iCs/>
          <w:color w:val="2D2D2D"/>
          <w:sz w:val="15"/>
          <w:szCs w:val="15"/>
        </w:rPr>
        <w:t> Газы углеводородные сжиженные, поставляемые на экспорт.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22836-77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</w:t>
      </w:r>
      <w:proofErr w:type="gramStart"/>
      <w:r>
        <w:rPr>
          <w:i/>
          <w:iCs/>
          <w:color w:val="2D2D2D"/>
          <w:sz w:val="15"/>
          <w:szCs w:val="15"/>
        </w:rPr>
        <w:t>Направление вращения (ИСО 1204-90 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Определение вращения. Обозначение и нумерация цилиндров и клапанов в крышке цилиндра. </w:t>
      </w:r>
      <w:proofErr w:type="gramStart"/>
      <w:r>
        <w:rPr>
          <w:i/>
          <w:iCs/>
          <w:color w:val="2D2D2D"/>
          <w:sz w:val="15"/>
          <w:szCs w:val="15"/>
        </w:rPr>
        <w:t>Определение правостороннего и левостороннего однорядного двигателя и определение сторон двигателя, NEQ)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23170-78</w:t>
      </w:r>
      <w:r>
        <w:rPr>
          <w:i/>
          <w:iCs/>
          <w:color w:val="2D2D2D"/>
          <w:sz w:val="15"/>
          <w:szCs w:val="15"/>
        </w:rPr>
        <w:t> Упаковка для изделий машиностроения.</w:t>
      </w:r>
      <w:proofErr w:type="gramEnd"/>
      <w:r>
        <w:rPr>
          <w:i/>
          <w:iCs/>
          <w:color w:val="2D2D2D"/>
          <w:sz w:val="15"/>
          <w:szCs w:val="15"/>
        </w:rPr>
        <w:t xml:space="preserve"> Общие требования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23550-79</w:t>
      </w:r>
      <w:r>
        <w:rPr>
          <w:i/>
          <w:iCs/>
          <w:color w:val="2D2D2D"/>
          <w:sz w:val="15"/>
          <w:szCs w:val="15"/>
        </w:rPr>
        <w:t xml:space="preserve"> Двигатели внутреннего сгорания поршневые. </w:t>
      </w:r>
      <w:proofErr w:type="gramStart"/>
      <w:r>
        <w:rPr>
          <w:i/>
          <w:iCs/>
          <w:color w:val="2D2D2D"/>
          <w:sz w:val="15"/>
          <w:szCs w:val="15"/>
        </w:rPr>
        <w:t>Обозначение и нумерация цилиндров (ИСО 1204-90 Двигатели внутреннего сгорания поршневые.</w:t>
      </w:r>
      <w:proofErr w:type="gramEnd"/>
      <w:r>
        <w:rPr>
          <w:i/>
          <w:iCs/>
          <w:color w:val="2D2D2D"/>
          <w:sz w:val="15"/>
          <w:szCs w:val="15"/>
        </w:rPr>
        <w:t xml:space="preserve"> Определение вращения. Обозначение и нумерация цилиндров и клапанов в крышке цилиндра. </w:t>
      </w:r>
      <w:proofErr w:type="gramStart"/>
      <w:r>
        <w:rPr>
          <w:i/>
          <w:iCs/>
          <w:color w:val="2D2D2D"/>
          <w:sz w:val="15"/>
          <w:szCs w:val="15"/>
        </w:rPr>
        <w:t>Определение правостороннего и левостороннего однорядного двигателя и определение сторон двигателя, NEQ)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26828-86</w:t>
      </w:r>
      <w:r>
        <w:rPr>
          <w:i/>
          <w:iCs/>
          <w:color w:val="2D2D2D"/>
          <w:sz w:val="15"/>
          <w:szCs w:val="15"/>
        </w:rPr>
        <w:t> Изделия машиностроения и приборостроения.</w:t>
      </w:r>
      <w:proofErr w:type="gramEnd"/>
      <w:r>
        <w:rPr>
          <w:i/>
          <w:iCs/>
          <w:color w:val="2D2D2D"/>
          <w:sz w:val="15"/>
          <w:szCs w:val="15"/>
        </w:rPr>
        <w:t xml:space="preserve"> Маркировка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27577-2000</w:t>
      </w:r>
      <w:r>
        <w:rPr>
          <w:i/>
          <w:iCs/>
          <w:color w:val="2D2D2D"/>
          <w:sz w:val="15"/>
          <w:szCs w:val="15"/>
        </w:rPr>
        <w:t> Газ природный топливный компримированный для двигателей внутреннего сгорания. Технические условия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28577.0-90</w:t>
      </w:r>
      <w:r>
        <w:rPr>
          <w:i/>
          <w:iCs/>
          <w:color w:val="2D2D2D"/>
          <w:sz w:val="15"/>
          <w:szCs w:val="15"/>
        </w:rPr>
        <w:t> Нефтепродукты. Топлива (класс F). Классификация. Часть 0. Общая классификация (ИСО 8216-0-86)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28577.1-90</w:t>
      </w:r>
      <w:r>
        <w:rPr>
          <w:i/>
          <w:iCs/>
          <w:color w:val="2D2D2D"/>
          <w:sz w:val="15"/>
          <w:szCs w:val="15"/>
        </w:rPr>
        <w:t> Нефтепродукты. Топлива (класс F). Классификация. Часть 1. Категории топлив для морских двигателей (ИСО 8216-1-86)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28577.2-90</w:t>
      </w:r>
      <w:r>
        <w:rPr>
          <w:i/>
          <w:iCs/>
          <w:color w:val="2D2D2D"/>
          <w:sz w:val="15"/>
          <w:szCs w:val="15"/>
        </w:rPr>
        <w:t> Нефтепродукты. Топлива (класс F). Классификация. Часть 2. Категории газотурбинных топлив для применения в промышленности и для морских двигателей (ИСО 8216-2-86)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28577.3-90</w:t>
      </w:r>
      <w:r>
        <w:rPr>
          <w:i/>
          <w:iCs/>
          <w:color w:val="2D2D2D"/>
          <w:sz w:val="15"/>
          <w:szCs w:val="15"/>
        </w:rPr>
        <w:t> Нефтепродукты. Топлива (класс F). Классификация. Часть 3. Группа L. Сжиженные нефтяные газы (ИСО 8216-3-86)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B4102F">
        <w:rPr>
          <w:color w:val="2D2D2D"/>
          <w:sz w:val="15"/>
          <w:szCs w:val="15"/>
        </w:rPr>
        <w:t>ГОСТ 30575-98</w:t>
      </w:r>
      <w:r>
        <w:rPr>
          <w:i/>
          <w:iCs/>
          <w:color w:val="2D2D2D"/>
          <w:sz w:val="15"/>
          <w:szCs w:val="15"/>
        </w:rPr>
        <w:t xml:space="preserve"> Дизели судовые, тепловозные и промышленные. </w:t>
      </w:r>
      <w:proofErr w:type="gramStart"/>
      <w:r>
        <w:rPr>
          <w:i/>
          <w:iCs/>
          <w:color w:val="2D2D2D"/>
          <w:sz w:val="15"/>
          <w:szCs w:val="15"/>
        </w:rPr>
        <w:t>Методы измерения и оценки воздушного шума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документ заменен (изменен), то при пользовании настоящим стандартом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, а также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i/>
          <w:iCs/>
          <w:color w:val="2D2D2D"/>
          <w:sz w:val="15"/>
          <w:szCs w:val="15"/>
        </w:rPr>
        <w:t>двигатель газовый: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Двигатель, который работает в основном на газообразном топливе.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i/>
          <w:iCs/>
          <w:color w:val="2D2D2D"/>
          <w:sz w:val="15"/>
          <w:szCs w:val="15"/>
        </w:rPr>
        <w:t>двигатель газодизельный: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Двигатель газовый, в котором основное топливо газообразное, а жидкое топливо в небольшом количестве используется для воспламенения.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proofErr w:type="spellStart"/>
      <w:proofErr w:type="gramStart"/>
      <w:r>
        <w:rPr>
          <w:b/>
          <w:bCs/>
          <w:i/>
          <w:iCs/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ресурс (срок службы):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По </w:t>
      </w:r>
      <w:r w:rsidRPr="00B4102F">
        <w:rPr>
          <w:color w:val="2D2D2D"/>
          <w:sz w:val="15"/>
          <w:szCs w:val="15"/>
        </w:rPr>
        <w:t>ГОСТ 27.002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proofErr w:type="spellStart"/>
      <w:proofErr w:type="gramStart"/>
      <w:r>
        <w:rPr>
          <w:b/>
          <w:bCs/>
          <w:i/>
          <w:iCs/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b/>
          <w:bCs/>
          <w:i/>
          <w:iCs/>
          <w:color w:val="2D2D2D"/>
          <w:sz w:val="15"/>
          <w:szCs w:val="15"/>
        </w:rPr>
        <w:t xml:space="preserve"> срок 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сохраняемости</w:t>
      </w:r>
      <w:proofErr w:type="spellEnd"/>
      <w:r>
        <w:rPr>
          <w:b/>
          <w:bCs/>
          <w:i/>
          <w:i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По </w:t>
      </w:r>
      <w:r w:rsidRPr="00B4102F">
        <w:rPr>
          <w:color w:val="2D2D2D"/>
          <w:sz w:val="15"/>
          <w:szCs w:val="15"/>
        </w:rPr>
        <w:t>ГОСТ 27.002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i/>
          <w:iCs/>
          <w:color w:val="2D2D2D"/>
          <w:sz w:val="15"/>
          <w:szCs w:val="15"/>
        </w:rPr>
        <w:t>капитальный ремонт (полная переборка):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 xml:space="preserve">Ремонт, осуществляемый с целью восстановления исправного состояния и полного или близкого к полному восстановлению ресурса двигателя с освидетельствованием всех деталей и сборочных единиц, с восстановлением изношенных деталей или их заменой и </w:t>
      </w:r>
      <w:proofErr w:type="gramStart"/>
      <w:r>
        <w:rPr>
          <w:i/>
          <w:iCs/>
          <w:color w:val="2D2D2D"/>
          <w:sz w:val="15"/>
          <w:szCs w:val="15"/>
        </w:rPr>
        <w:t>последующими</w:t>
      </w:r>
      <w:proofErr w:type="gramEnd"/>
      <w:r>
        <w:rPr>
          <w:i/>
          <w:iCs/>
          <w:color w:val="2D2D2D"/>
          <w:sz w:val="15"/>
          <w:szCs w:val="15"/>
        </w:rPr>
        <w:t xml:space="preserve"> сборкой и регулировкой.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i/>
          <w:iCs/>
          <w:color w:val="2D2D2D"/>
          <w:sz w:val="15"/>
          <w:szCs w:val="15"/>
        </w:rPr>
        <w:t>конвертированный двигатель: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Автомобильный, тракторный или другой двигатель, подвергшийся конструктивным изменениям и приспособленный работать в других условиях, например в качестве судового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крутильные колебания:</w:t>
      </w:r>
      <w:r>
        <w:rPr>
          <w:color w:val="2D2D2D"/>
          <w:sz w:val="15"/>
          <w:szCs w:val="15"/>
        </w:rPr>
        <w:t> По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ИСО 3046-5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малотоксичный двигатель:</w:t>
      </w:r>
      <w:r>
        <w:rPr>
          <w:color w:val="2D2D2D"/>
          <w:sz w:val="15"/>
          <w:szCs w:val="15"/>
        </w:rPr>
        <w:t xml:space="preserve"> Двигатель, предназначенный для использования в пространствах с ограниченным воздухообменом (например, в подземных горных выработках), уровень выбросов вредных веществ которого удовлетворяет требованиям </w:t>
      </w:r>
      <w:proofErr w:type="spellStart"/>
      <w:r>
        <w:rPr>
          <w:color w:val="2D2D2D"/>
          <w:sz w:val="15"/>
          <w:szCs w:val="15"/>
        </w:rPr>
        <w:t>Ростехнадзора</w:t>
      </w:r>
      <w:proofErr w:type="spellEnd"/>
      <w:r>
        <w:rPr>
          <w:color w:val="2D2D2D"/>
          <w:sz w:val="15"/>
          <w:szCs w:val="15"/>
        </w:rPr>
        <w:t xml:space="preserve"> РФ.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многотопливный двигатель:</w:t>
      </w:r>
      <w:r>
        <w:rPr>
          <w:color w:val="2D2D2D"/>
          <w:sz w:val="15"/>
          <w:szCs w:val="15"/>
        </w:rPr>
        <w:t xml:space="preserve"> Двигатель, обладающий свойством </w:t>
      </w:r>
      <w:proofErr w:type="spellStart"/>
      <w:r>
        <w:rPr>
          <w:color w:val="2D2D2D"/>
          <w:sz w:val="15"/>
          <w:szCs w:val="15"/>
        </w:rPr>
        <w:t>многотопливности</w:t>
      </w:r>
      <w:proofErr w:type="spellEnd"/>
      <w:r>
        <w:rPr>
          <w:color w:val="2D2D2D"/>
          <w:sz w:val="15"/>
          <w:szCs w:val="15"/>
        </w:rPr>
        <w:t>, т.е. способностью работать помимо основного топлива (дизельного) также на керосинах, бензинах и других видах жидкого топлива или их смесях, соответствуя при этом требованиям, установленным техническими условиями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i/>
          <w:iCs/>
          <w:color w:val="2D2D2D"/>
          <w:sz w:val="15"/>
          <w:szCs w:val="15"/>
        </w:rPr>
        <w:t>назначенный ресурс до переборки (полной переборки, капитального ремонта)</w:t>
      </w:r>
      <w:proofErr w:type="gramStart"/>
      <w:r>
        <w:rPr>
          <w:b/>
          <w:bCs/>
          <w:i/>
          <w:iCs/>
          <w:color w:val="2D2D2D"/>
          <w:sz w:val="15"/>
          <w:szCs w:val="15"/>
        </w:rPr>
        <w:t>:</w:t>
      </w:r>
      <w:r>
        <w:rPr>
          <w:i/>
          <w:iCs/>
          <w:color w:val="2D2D2D"/>
          <w:sz w:val="15"/>
          <w:szCs w:val="15"/>
        </w:rPr>
        <w:t>С</w:t>
      </w:r>
      <w:proofErr w:type="gramEnd"/>
      <w:r>
        <w:rPr>
          <w:i/>
          <w:iCs/>
          <w:color w:val="2D2D2D"/>
          <w:sz w:val="15"/>
          <w:szCs w:val="15"/>
        </w:rPr>
        <w:t>уммарная наработка двигателя, при достижении которой эксплуатация двигателя должна быть прекращена независимо от его состояния для проведения переборки (полной переборки, капитального ремонта).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Примечание - Допускается назначать ресурсы до первой, второй и т.д</w:t>
      </w:r>
      <w:proofErr w:type="gramStart"/>
      <w:r>
        <w:rPr>
          <w:i/>
          <w:iCs/>
          <w:color w:val="2D2D2D"/>
          <w:sz w:val="15"/>
          <w:szCs w:val="15"/>
        </w:rPr>
        <w:t>.п</w:t>
      </w:r>
      <w:proofErr w:type="gramEnd"/>
      <w:r>
        <w:rPr>
          <w:i/>
          <w:iCs/>
          <w:color w:val="2D2D2D"/>
          <w:sz w:val="15"/>
          <w:szCs w:val="15"/>
        </w:rPr>
        <w:t>ереборок (полной переборки), первого и второго капитальных ремонтов.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i/>
          <w:iCs/>
          <w:color w:val="2D2D2D"/>
          <w:sz w:val="15"/>
          <w:szCs w:val="15"/>
        </w:rPr>
        <w:t>назначенный ресурс до списания: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Суммарная наработка двигателя, при достижении которой эксплуатация двигателя должна быть прекращена независимо от его состояния и двигатель должен быть списан.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3.12 </w:t>
      </w:r>
      <w:r>
        <w:rPr>
          <w:b/>
          <w:bCs/>
          <w:i/>
          <w:iCs/>
          <w:color w:val="2D2D2D"/>
          <w:sz w:val="15"/>
          <w:szCs w:val="15"/>
        </w:rPr>
        <w:t>назначенный срок службы: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По </w:t>
      </w:r>
      <w:r w:rsidRPr="00B4102F">
        <w:rPr>
          <w:color w:val="2D2D2D"/>
          <w:sz w:val="15"/>
          <w:szCs w:val="15"/>
        </w:rPr>
        <w:t>ГОСТ 27.002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i/>
          <w:iCs/>
          <w:color w:val="2D2D2D"/>
          <w:sz w:val="15"/>
          <w:szCs w:val="15"/>
        </w:rPr>
        <w:t>отказ двигателя: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Событие, заключающееся в нарушении работоспособности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3.14 </w:t>
      </w:r>
      <w:r>
        <w:rPr>
          <w:b/>
          <w:bCs/>
          <w:color w:val="2D2D2D"/>
          <w:sz w:val="15"/>
          <w:szCs w:val="15"/>
        </w:rPr>
        <w:t>переборка двигателя:</w:t>
      </w:r>
      <w:r>
        <w:rPr>
          <w:color w:val="2D2D2D"/>
          <w:sz w:val="15"/>
          <w:szCs w:val="15"/>
        </w:rPr>
        <w:t> Ремонт, осуществляемый в процессе эксплуатации для поддержания и восстановления работоспособности двигателя и состоящий из разборки с выемом комплекта поршней, заменой (при необходимости) деталей поршневой группы, последующих сборки и регулировки.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3.15 </w:t>
      </w:r>
      <w:r>
        <w:rPr>
          <w:b/>
          <w:bCs/>
          <w:color w:val="2D2D2D"/>
          <w:sz w:val="15"/>
          <w:szCs w:val="15"/>
        </w:rPr>
        <w:t>продолжительность пуска двигателя:</w:t>
      </w:r>
      <w:r>
        <w:rPr>
          <w:color w:val="2D2D2D"/>
          <w:sz w:val="15"/>
          <w:szCs w:val="15"/>
        </w:rPr>
        <w:t> Время от момента включения пускового устройства (начала перемещения органа управления) до начала устойчивой работы двигателя на топливе.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Примечание - Время на предпусковую прокачку маслом и прогрев пусковых свечей в продолжительность пуска двигателя не входит.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3.16 </w:t>
      </w:r>
      <w:r>
        <w:rPr>
          <w:b/>
          <w:bCs/>
          <w:color w:val="2D2D2D"/>
          <w:sz w:val="15"/>
          <w:szCs w:val="15"/>
        </w:rPr>
        <w:t>продолжительность реверсирования двигателя:</w:t>
      </w:r>
      <w:r>
        <w:rPr>
          <w:color w:val="2D2D2D"/>
          <w:sz w:val="15"/>
          <w:szCs w:val="15"/>
        </w:rPr>
        <w:t> Время от момента начала выполнения маневра (начала перемещения органа управления) по реверсированию работающего двигателя до начала устойчивой работы двигателя на топливе при вращении коленчатого вала в обратном направлении.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3.17 </w:t>
      </w:r>
      <w:r>
        <w:rPr>
          <w:b/>
          <w:bCs/>
          <w:color w:val="2D2D2D"/>
          <w:sz w:val="15"/>
          <w:szCs w:val="15"/>
        </w:rPr>
        <w:t>продолжительность переключения реверсивной муфты:</w:t>
      </w:r>
      <w:r>
        <w:rPr>
          <w:color w:val="2D2D2D"/>
          <w:sz w:val="15"/>
          <w:szCs w:val="15"/>
        </w:rPr>
        <w:t> Время от момента начала выполнения маневра по переключению реверсивной муфты (начала перемещения органа управления) при работающем двигателе до начала вращения выходного фланца реверсивной муфты в обратном направлении.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3.18 </w:t>
      </w:r>
      <w:r>
        <w:rPr>
          <w:b/>
          <w:bCs/>
          <w:color w:val="2D2D2D"/>
          <w:sz w:val="15"/>
          <w:szCs w:val="15"/>
        </w:rPr>
        <w:t>промышленный двигатель:</w:t>
      </w:r>
      <w:r>
        <w:rPr>
          <w:color w:val="2D2D2D"/>
          <w:sz w:val="15"/>
          <w:szCs w:val="15"/>
        </w:rPr>
        <w:t> Двигатель, предназначенный для использования в стационарных или передвижных установках (</w:t>
      </w:r>
      <w:proofErr w:type="spellStart"/>
      <w:r>
        <w:rPr>
          <w:color w:val="2D2D2D"/>
          <w:sz w:val="15"/>
          <w:szCs w:val="15"/>
        </w:rPr>
        <w:t>электроагрегатах</w:t>
      </w:r>
      <w:proofErr w:type="spellEnd"/>
      <w:r>
        <w:rPr>
          <w:color w:val="2D2D2D"/>
          <w:sz w:val="15"/>
          <w:szCs w:val="15"/>
        </w:rPr>
        <w:t xml:space="preserve">, электростанциях, холодильных секциях рефрижераторных поездов, насосно-перекачивающих или компрессорных станциях, узлах радиосвязи, электросварочных агрегатах и др.), а также карьерных автосамосвалах, автотягачах, буровых установках, строительно-дорожных, землеройных машинах, подъемных кранах и </w:t>
      </w:r>
      <w:r>
        <w:rPr>
          <w:color w:val="2D2D2D"/>
          <w:sz w:val="15"/>
          <w:szCs w:val="15"/>
        </w:rPr>
        <w:lastRenderedPageBreak/>
        <w:t>других аналогичных агрегатах.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3.19 </w:t>
      </w:r>
      <w:r>
        <w:rPr>
          <w:b/>
          <w:bCs/>
          <w:color w:val="2D2D2D"/>
          <w:sz w:val="15"/>
          <w:szCs w:val="15"/>
        </w:rPr>
        <w:t>стандартная масса двигателя: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 xml:space="preserve">Масса двигателя, не заправленного водой, топливом и маслом, без учета маховика, </w:t>
      </w:r>
      <w:proofErr w:type="spellStart"/>
      <w:r>
        <w:rPr>
          <w:color w:val="2D2D2D"/>
          <w:sz w:val="15"/>
          <w:szCs w:val="15"/>
        </w:rPr>
        <w:t>подмоторной</w:t>
      </w:r>
      <w:proofErr w:type="spellEnd"/>
      <w:r>
        <w:rPr>
          <w:color w:val="2D2D2D"/>
          <w:sz w:val="15"/>
          <w:szCs w:val="15"/>
        </w:rPr>
        <w:t xml:space="preserve"> рамы, не являющейся неотъемлемой частью остова, присоединенных и навешенных агрегатов, элементов систем топливоподачи, смазки, охлаждения, </w:t>
      </w:r>
      <w:proofErr w:type="spellStart"/>
      <w:r>
        <w:rPr>
          <w:color w:val="2D2D2D"/>
          <w:sz w:val="15"/>
          <w:szCs w:val="15"/>
        </w:rPr>
        <w:t>воздухоснабжения</w:t>
      </w:r>
      <w:proofErr w:type="spellEnd"/>
      <w:r>
        <w:rPr>
          <w:color w:val="2D2D2D"/>
          <w:sz w:val="15"/>
          <w:szCs w:val="15"/>
        </w:rPr>
        <w:t>, автоматизации и пуска за исключением топливных насосов высокого давления, турбокомпрессоров и охладителей надувочного воздуха.</w:t>
      </w:r>
      <w:r>
        <w:rPr>
          <w:color w:val="2D2D2D"/>
          <w:sz w:val="15"/>
          <w:szCs w:val="15"/>
        </w:rPr>
        <w:br/>
      </w:r>
      <w:proofErr w:type="gramEnd"/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3.20 </w:t>
      </w:r>
      <w:r>
        <w:rPr>
          <w:b/>
          <w:bCs/>
          <w:color w:val="2D2D2D"/>
          <w:sz w:val="15"/>
          <w:szCs w:val="15"/>
        </w:rPr>
        <w:t>стандартная удельная масса:</w:t>
      </w:r>
      <w:r>
        <w:rPr>
          <w:color w:val="2D2D2D"/>
          <w:sz w:val="15"/>
          <w:szCs w:val="15"/>
        </w:rPr>
        <w:t> Отношение стандартной массы к стандартной мощности ИСО.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3.21 </w:t>
      </w:r>
      <w:r>
        <w:rPr>
          <w:b/>
          <w:bCs/>
          <w:i/>
          <w:iCs/>
          <w:color w:val="2D2D2D"/>
          <w:sz w:val="15"/>
          <w:szCs w:val="15"/>
        </w:rPr>
        <w:t>средний ресурс (срок службы):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По </w:t>
      </w:r>
      <w:r w:rsidRPr="00B4102F">
        <w:rPr>
          <w:color w:val="2D2D2D"/>
          <w:sz w:val="15"/>
          <w:szCs w:val="15"/>
        </w:rPr>
        <w:t>ГОСТ 27.002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3.22 </w:t>
      </w:r>
      <w:r>
        <w:rPr>
          <w:b/>
          <w:bCs/>
          <w:i/>
          <w:iCs/>
          <w:color w:val="2D2D2D"/>
          <w:sz w:val="15"/>
          <w:szCs w:val="15"/>
        </w:rPr>
        <w:t>техническое обслуживание:</w: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По </w:t>
      </w:r>
      <w:r w:rsidRPr="00B4102F">
        <w:rPr>
          <w:color w:val="2D2D2D"/>
          <w:sz w:val="15"/>
          <w:szCs w:val="15"/>
        </w:rPr>
        <w:t>ГОСТ 18322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3.23 </w:t>
      </w:r>
      <w:r>
        <w:rPr>
          <w:b/>
          <w:bCs/>
          <w:color w:val="2D2D2D"/>
          <w:sz w:val="15"/>
          <w:szCs w:val="15"/>
        </w:rPr>
        <w:t>установленная безотказная наработка (назначенный ресурс непрерывной работы)</w:t>
      </w:r>
      <w:proofErr w:type="gramStart"/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инимальное значение наработки, в течение которой изготовитель гарантирует безотказную работу двигателя без технического обслуживания, требующего его остановки.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Примечания</w:t>
      </w:r>
      <w:r>
        <w:rPr>
          <w:i/>
          <w:iCs/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 Данный показатель используют для назначения минимальной наработки, при достижении которой эксплуатация двигателя должна быть прекращена для проведения первого технического обслуживания, требующего остановки двигателя.</w:t>
      </w:r>
      <w:r>
        <w:rPr>
          <w:i/>
          <w:iCs/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случае прерывистого режима работы данный показатель определяют как суммарную наработку без учета остановок, не связанных с отказом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Обозначения и сокращения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В настоящем стандарте применяются обозначения и сокращения в соответствии с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Классификация и обозначение двигателей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Двигатели классифицируются в соответствии с таблицей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0"/>
        <w:gridCol w:w="5319"/>
      </w:tblGrid>
      <w:tr w:rsidR="00B4102F" w:rsidTr="00B4102F">
        <w:trPr>
          <w:trHeight w:val="15"/>
        </w:trPr>
        <w:tc>
          <w:tcPr>
            <w:tcW w:w="5544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</w:tr>
      <w:tr w:rsidR="00B4102F" w:rsidTr="00B410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Классификационный признак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Двигатели</w:t>
            </w:r>
          </w:p>
        </w:tc>
      </w:tr>
      <w:tr w:rsidR="00B4102F" w:rsidTr="00B410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Тактность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Четырехтактные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Двухтактные</w:t>
            </w:r>
          </w:p>
        </w:tc>
      </w:tr>
      <w:tr w:rsidR="00B4102F" w:rsidTr="00B410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расположения цилиндропоршневой группы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Рядные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V-образные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Звездообразные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 противоположно-движущимися поршнями</w:t>
            </w:r>
          </w:p>
        </w:tc>
      </w:tr>
      <w:tr w:rsidR="00B4102F" w:rsidTr="00B4102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используемого топлива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Дизельные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Газовые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Газодизельные</w:t>
            </w:r>
          </w:p>
        </w:tc>
      </w:tr>
    </w:tbl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Условные обозначения двигателей должны состоять из нижеследующих букв и чисел: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 - четырехтактный;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 - двухтактный;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- крейцкопфный;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Г - газовый;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ГД - газодизельный;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 - с наддувом;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- реверсивный;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- с реверсивной муфтой;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 - с редукторной передачей;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 - автоматизированный по </w:t>
      </w:r>
      <w:r w:rsidRPr="00B4102F">
        <w:rPr>
          <w:color w:val="2D2D2D"/>
          <w:sz w:val="15"/>
          <w:szCs w:val="15"/>
        </w:rPr>
        <w:t>ГОСТ 14228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перед буквами означает число цилиндров; число над чертой - диаметр цилиндра в сантиметрах; число под чертой - ход поршня в сантиметрах.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Отсутствие в условном обозначении: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буквы К указывает, что двигатель </w:t>
      </w:r>
      <w:proofErr w:type="spellStart"/>
      <w:r>
        <w:rPr>
          <w:color w:val="2D2D2D"/>
          <w:sz w:val="15"/>
          <w:szCs w:val="15"/>
        </w:rPr>
        <w:t>тронковый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буквы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указывает, что двигатель нереверсивный.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 xml:space="preserve">Пример условного обозначения 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тронкового</w:t>
      </w:r>
      <w:proofErr w:type="spellEnd"/>
      <w:r>
        <w:rPr>
          <w:b/>
          <w:bCs/>
          <w:i/>
          <w:i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i/>
          <w:iCs/>
          <w:color w:val="2D2D2D"/>
          <w:sz w:val="15"/>
          <w:szCs w:val="15"/>
        </w:rPr>
        <w:t>двенадцатицилиндрового</w:t>
      </w:r>
      <w:proofErr w:type="spellEnd"/>
      <w:r>
        <w:rPr>
          <w:b/>
          <w:bCs/>
          <w:i/>
          <w:iCs/>
          <w:color w:val="2D2D2D"/>
          <w:sz w:val="15"/>
          <w:szCs w:val="15"/>
        </w:rPr>
        <w:t xml:space="preserve"> четырехтактного двигателя с наддувом, с реверсивной муфтой, с редукторной передачей, с диаметром цилиндра 18 см и ходом поршня 20 см: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12ЧНСП 18/20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Технические требования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Двигатели следует изготавливать в соответствии с требованиями настоящего стандарта по рабочим чертежам и техническим условиям на двигатели конкретного типа, а двигатели, строящиеся на класс Российского морского регистра судоходства и Речного регистра Российской Федерации, должны также соответствовать требованиям этих организаций. Классификационное общество должно быть заявлено потребителем до размещения заказа.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6.2 Требования к параметрам и режимам работы двигателя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Требования к объявлению мощности - в соответствии с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назначения двигателя в техническом задании и технических условиях на двигатели конкретного типа устанавливают следующие виды мощностей: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длительную (номинальную);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 перегрузки (максимальную);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 на упоре топливной рейки (полную);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минимальную, допускаемую при длительной работе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мощность, соответствующую минимально устойчивой частоте вращения;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минимальную мощность заднего хода (для судовых двигателей).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согласованию изготовителя с потребителем (заказчиком) в технических заданиях и технических условиях на двигатели конкретного типа устанавливать дополнительные виды мощностей.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Для двигателей всех назначений в технических заданиях и технических условиях на двигатели конкретного типа устанавливают стандартную мощность ИСО.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объявленной мощности двигателя устанавливают: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вращения, соответствующую длительной мощности (номинальной), мощности перегрузки (максимальной) или мощности на упоре топливной рейки (полной);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минимально устойчивую частоту вращения под нагрузкой;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минимально устойчивую частоту вращения холостого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максимальную частоту вращения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вращения, соответствующую мощности заднего хода.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В качестве стандартных исходных условий для определения стандартной мощности ИСО и соответствующего ей удельного расхода топлива принимают условия в соответствии с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Остальные виды мощностей, предусмотренные в пункте 6.2.2, а также соответствующие им удельные расходы топлива устанавливают при заданных в техническом задании потребителем (заказчиком) атмосферных условиях (температуре окружающего воздуха, атмосферном давлении и влажности) и рабочих условиях (давлении на впуске, противодавлении на выпуске, температуре охлаждающей среды на входе в охладитель надувочного воздуха, температуре топлива на входе в двигатель).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точного указания условий определения мощности следует указать вспомогательное оборудование, влияющее на выходную мощность двигателя, в соответствии с требованиями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Пересчет объявленной мощности и удельного расхода топлива на атмосферные и рабочие условия, отличные от заданных, производят в соответствии с требованиями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 по методике изготовителя.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 Двигатели всех назначений, для которых установлена длительная (номинальная) мощность, должны развивать мощность перегрузки (максимальную мощность).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Величина мощности перегрузки, а также продолжительность и периодичность ее использования - в соответствии с требованиям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Суммарная наработка на режиме мощности перегрузки (максимальной мощности) не должна превышать 10% времени, отработанного двигателем с начала эксплуатации или после капитального ремонта.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 Главные судовые реверсивные двигатели должны устойчиво работать на заднем ходу при мощности не менее 85% длительной (номинальной) мощности или мощности на упоре топливной рейки (полной мощности).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Мощность на валу основного отбора мощности главных судовых нереверсивных двигателей с реверсивной передачей при работе передачи "назад" должна быть не менее 70% длительной (номинальной) мощности или мощности на упоре топливной рейки (полной мощности).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и Российским морским регистром судоходства или Речным регистром Российской Федерации допускается устанавливать меньшие значения мощности заднего хода для двухтактных двигателей и нереверсивных четырехтактных двигателей с частотой вращения 1300 мин</w:t>
      </w:r>
      <w:r>
        <w:rPr>
          <w:color w:val="2D2D2D"/>
          <w:sz w:val="15"/>
          <w:szCs w:val="15"/>
        </w:rPr>
        <w:pict>
          <v:shape id="_x0000_i1028" type="#_x0000_t75" alt="ГОСТ Р 53638-2009 (ИСО 3046-1:2002, ИСО 15550:2002) Двигатели внутреннего сгорания поршневые. Общие технические условия" style="width:12.9pt;height:17.2pt"/>
        </w:pict>
      </w:r>
      <w:r>
        <w:rPr>
          <w:color w:val="2D2D2D"/>
          <w:sz w:val="15"/>
          <w:szCs w:val="15"/>
        </w:rPr>
        <w:t> и более.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6.2.8 Минимально устойчивая частота вращения двигателя под нагрузкой и допускаемая продолжительность непрерывной работы на этой частоте должны соответствовать значениям,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3"/>
        <w:gridCol w:w="2283"/>
        <w:gridCol w:w="2463"/>
      </w:tblGrid>
      <w:tr w:rsidR="00B4102F" w:rsidTr="00B4102F">
        <w:trPr>
          <w:trHeight w:val="15"/>
        </w:trPr>
        <w:tc>
          <w:tcPr>
            <w:tcW w:w="628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</w:tr>
      <w:tr w:rsidR="00B4102F" w:rsidTr="00B4102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двигателя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 устойчивая частота</w:t>
            </w:r>
            <w:r>
              <w:rPr>
                <w:color w:val="2D2D2D"/>
                <w:sz w:val="15"/>
                <w:szCs w:val="15"/>
              </w:rPr>
              <w:br/>
              <w:t>вращения от соответствующей</w:t>
            </w:r>
            <w:r>
              <w:rPr>
                <w:color w:val="2D2D2D"/>
                <w:sz w:val="15"/>
                <w:szCs w:val="15"/>
              </w:rPr>
              <w:br/>
              <w:t>величины на длительной (номинальной)</w:t>
            </w:r>
            <w:r>
              <w:rPr>
                <w:color w:val="2D2D2D"/>
                <w:sz w:val="15"/>
                <w:szCs w:val="15"/>
              </w:rPr>
              <w:br/>
              <w:t>мощности или мощности на упоре топливной рейки (полной), %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Допускаемая</w:t>
            </w:r>
            <w:r>
              <w:rPr>
                <w:color w:val="2D2D2D"/>
                <w:sz w:val="15"/>
                <w:szCs w:val="15"/>
              </w:rPr>
              <w:br/>
              <w:t>продолжительность</w:t>
            </w:r>
            <w:r>
              <w:rPr>
                <w:color w:val="2D2D2D"/>
                <w:sz w:val="15"/>
                <w:szCs w:val="15"/>
              </w:rPr>
              <w:br/>
              <w:t xml:space="preserve">непрерывной работы,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</w:tr>
      <w:tr w:rsidR="00B4102F" w:rsidTr="00B4102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Главные судовые: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</w:tr>
      <w:tr w:rsidR="00B4102F" w:rsidTr="00B4102F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прямой передачей на винт фиксированного шага (или через редуктор);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(3)</w:t>
            </w:r>
          </w:p>
        </w:tc>
      </w:tr>
      <w:tr w:rsidR="00B4102F" w:rsidTr="00B4102F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передачей на винт фиксированного шага, имеющей разобщительные устройства, или на винт регулируемого шага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(45)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(3)</w:t>
            </w:r>
          </w:p>
        </w:tc>
      </w:tr>
      <w:tr w:rsidR="00B4102F" w:rsidTr="00B4102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Тепловозные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(40)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4102F" w:rsidTr="00B4102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Промышленные: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</w:tr>
      <w:tr w:rsidR="00B4102F" w:rsidTr="00B4102F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нефтебуровых установок;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B4102F" w:rsidTr="00B4102F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транспортных средств, экскаваторов, кранов и строительно-дорожных машин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B4102F" w:rsidTr="00B4102F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Значения, приведенные в скобках, для нового проектирования не применять, кроме случаев, когда этого требуют условия оборудования на установке.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опускается по согласованию снижать продолжительность работы главных судовых звездообразных дизелей на минимально устойчивой частоте вращения под нагрузкой до 0,5 ч.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3 Допускается по согласованию изготовителя с потребителем (заказчиком) повышать минимально устойчивую частоту вращения двухтактных </w:t>
            </w:r>
            <w:proofErr w:type="spellStart"/>
            <w:r>
              <w:rPr>
                <w:color w:val="2D2D2D"/>
                <w:sz w:val="15"/>
                <w:szCs w:val="15"/>
              </w:rPr>
              <w:t>тронковых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двигателей.</w:t>
            </w:r>
          </w:p>
        </w:tc>
      </w:tr>
    </w:tbl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6.2.9 Длительность непрерывной работы двигателя на холостом ходу и допустимую при этом частоту вращения устанавливают в технических условиях на двигатель конкретного типа в зависимости от конструктивных особенностей и назначения.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6.2.10 Двигатели должны обеспечивать устойчивую и надежную работу на любых режимах, определяемых полем допустимых нагрузок, заключенных между верхней и нижней ограничительными характеристиками, в диапазоне от минимально устойчивой частоты вращения до частоты вращения, соответствующей длительной (номинальной) мощности или мощности на упоре топливной рейки (полной мощности), по рекомендуемому приложению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ограничивать продолжительность работы на отдельных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режимах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6.2.11 Двигатели не должны иметь запретных зон частот вращения, обусловленных крутильными колебаниями, в рабочем диапазоне от минимально устойчивой частоты вращения до максимальной или частоты вращения, соответствующей мощности на упоре топливной рейки (полной мощности).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Зоны опасных крутильных колебаний должны отстоять не менее чем на 3% от минимально устойчивой и максимальной частоты вращения или частоты вращения, соответствующей мощности на упоре топливной рейки (полной мощности).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двигателей в составе энергетической установки допускается наличие запретных зон в рабочем диапазоне частот вращения по согласованию изготовителя с потребителем (заказчиком), а для судовых двигателей, кроме того, с Российским морским регистром судоходства или Речным регистром РФ.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6.2.12 Устранение зон опасных крутильных колебаний в энергетической установке производят в соответствии с требованиями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ИСО 3046-5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6.2.13 Объявление расхода топлива в технических заданиях и технических условиях на двигатели конкретного типа должно быть в соответствии с требованиями, установленными в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6.2.14 Объявление расхода смазочного масла в технических заданиях и технических условиях на двигатели конкретного типа должно быть в соответствии с требованиями, установленными в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6.3 Требования к условиям работы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6.3.1 </w:t>
      </w:r>
      <w:r>
        <w:rPr>
          <w:i/>
          <w:iCs/>
          <w:color w:val="2D2D2D"/>
          <w:sz w:val="15"/>
          <w:szCs w:val="15"/>
        </w:rPr>
        <w:t>Двигатели со всеми обслуживающими механизмами и устройствами в зависимости от назначения должны надежно работать в климатических условиях, указанных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4"/>
        <w:gridCol w:w="2073"/>
        <w:gridCol w:w="1765"/>
        <w:gridCol w:w="1887"/>
      </w:tblGrid>
      <w:tr w:rsidR="00B4102F" w:rsidTr="00B4102F">
        <w:trPr>
          <w:trHeight w:val="15"/>
        </w:trPr>
        <w:tc>
          <w:tcPr>
            <w:tcW w:w="5174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</w:tr>
      <w:tr w:rsidR="00B4102F" w:rsidTr="00B410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Назначение двигателя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Температура воздуха, К (°С)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Высота над уровнем моря, 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м</w:t>
            </w:r>
            <w:proofErr w:type="gramEnd"/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наружного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окружающего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двигатель (в помещении)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4102F" w:rsidTr="00B410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Судовые 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Промышленные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243 до 318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-30 до +45)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278 до 323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+5 до +50)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 уровне моря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передвижных электроустановок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223 до 323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(от -50 до + 50)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 2000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стационарных установок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233 до 313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-40 до +40)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281 до 323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+8 до +50)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 2000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буровых установок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233 до 313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-40 до +40)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 1000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насосных, сварочных и других агрегатов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233 до 313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-40 до +40)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278 до 323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+5 до +50)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 1000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для транспортных средств, кранов, строительно-дорожных машин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233 до 313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(от -40 до +40)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 2000</w:t>
            </w:r>
          </w:p>
        </w:tc>
      </w:tr>
      <w:tr w:rsidR="00B4102F" w:rsidTr="00B4102F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Примечание - По требованию потребителя (заказчика) двигатели для передвижных электроустановок мощностью до 200 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Вт вкл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ючительно допускается изготавливать для работы на высоте над уровнем моря до 4000 м.</w:t>
            </w:r>
          </w:p>
        </w:tc>
      </w:tr>
    </w:tbl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технических условиях на двигатели конкретного типа указывают климатическое исполнение и категорию по </w:t>
      </w:r>
      <w:r w:rsidRPr="00B4102F">
        <w:rPr>
          <w:color w:val="2D2D2D"/>
          <w:sz w:val="15"/>
          <w:szCs w:val="15"/>
        </w:rPr>
        <w:t>ГОСТ 15150</w:t>
      </w:r>
      <w:r>
        <w:rPr>
          <w:i/>
          <w:iCs/>
          <w:color w:val="2D2D2D"/>
          <w:sz w:val="15"/>
          <w:szCs w:val="15"/>
        </w:rPr>
        <w:t> в зависимости от выбранных по таблице 3 условий, а также температуру воздуха на впуске в двигатель.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Судовые двигатели должны надежно работать при температуре воды внешнего контура (забортной воды) от 271 до 305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(от -2 до +32 °C).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Двигатели в зависимости от назначения должны надежно работать при кренах и дифферентах, указанных в таблице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Таблица 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0"/>
        <w:gridCol w:w="1520"/>
        <w:gridCol w:w="1504"/>
        <w:gridCol w:w="1520"/>
        <w:gridCol w:w="1505"/>
      </w:tblGrid>
      <w:tr w:rsidR="00B4102F" w:rsidTr="00B4102F">
        <w:trPr>
          <w:trHeight w:val="15"/>
        </w:trPr>
        <w:tc>
          <w:tcPr>
            <w:tcW w:w="5174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102F" w:rsidRDefault="00B4102F">
            <w:pPr>
              <w:rPr>
                <w:sz w:val="2"/>
                <w:szCs w:val="24"/>
              </w:rPr>
            </w:pPr>
          </w:p>
        </w:tc>
      </w:tr>
      <w:tr w:rsidR="00B4102F" w:rsidTr="00B410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Назначение двигателя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Крен, град, не более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Дифферент, град, не более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длительный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кратк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br/>
              <w:t>временный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длительный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кратк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br/>
              <w:t>временный</w:t>
            </w:r>
          </w:p>
        </w:tc>
      </w:tr>
      <w:tr w:rsidR="00B4102F" w:rsidTr="00B410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Судовые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главные и вспомогательные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аварийные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</w:tr>
      <w:tr w:rsidR="00B4102F" w:rsidTr="00B4102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Промышленные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rPr>
                <w:sz w:val="24"/>
                <w:szCs w:val="24"/>
              </w:rPr>
            </w:pP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передвижных электроустановок, не работающих в движении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для передвижных электроустановок мощностью до 30 кВт, работающих в движении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28,5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</w:tr>
      <w:tr w:rsidR="00B4102F" w:rsidTr="00B4102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 для транспортных средств, кранов, строительно-дорожных машин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25</w:t>
            </w:r>
          </w:p>
        </w:tc>
      </w:tr>
      <w:tr w:rsidR="00B4102F" w:rsidTr="00B4102F">
        <w:tc>
          <w:tcPr>
            <w:tcW w:w="1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102F" w:rsidRDefault="00B410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Примечание - Значение дифферента указано без учета строительного дифферента.</w:t>
            </w:r>
          </w:p>
        </w:tc>
      </w:tr>
    </w:tbl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6.3.4 Корректированный уровень звуковой мощности двигателя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29" type="#_x0000_t75" alt="ГОСТ Р 53638-2009 (ИСО 3046-1:2002, ИСО 15550:2002) Двигатели внутреннего сгорания поршневые. Общие технические условия" style="width:22.05pt;height:18.8pt"/>
        </w:pict>
      </w:r>
      <w:r>
        <w:rPr>
          <w:color w:val="2D2D2D"/>
          <w:sz w:val="15"/>
          <w:szCs w:val="15"/>
        </w:rPr>
        <w:t xml:space="preserve">, </w:t>
      </w:r>
      <w:proofErr w:type="spellStart"/>
      <w:proofErr w:type="gramEnd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>), укомплектованного глушителем и/или воздухоочистителем, определяемый по </w:t>
      </w:r>
      <w:r w:rsidRPr="00B4102F">
        <w:rPr>
          <w:color w:val="2D2D2D"/>
          <w:sz w:val="15"/>
          <w:szCs w:val="15"/>
        </w:rPr>
        <w:t>ГОСТ 30575</w:t>
      </w:r>
      <w:r>
        <w:rPr>
          <w:color w:val="2D2D2D"/>
          <w:sz w:val="15"/>
          <w:szCs w:val="15"/>
        </w:rPr>
        <w:t>, не должен превышать значений, рассчитываемых по формуле: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35430" cy="238760"/>
            <wp:effectExtent l="19050" t="0" r="7620" b="0"/>
            <wp:docPr id="6" name="Рисунок 6" descr="ГОСТ Р 53638-2009 (ИСО 3046-1:2002, ИСО 15550:2002) Двигатели внутреннего сгорания поршнев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3638-2009 (ИСО 3046-1:2002, ИСО 15550:2002) Двигатели внутреннего сгорания поршнев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1" type="#_x0000_t75" alt="ГОСТ Р 53638-2009 (ИСО 3046-1:2002, ИСО 15550:2002) Двигатели внутреннего сгорания поршневые. Общие технические условия" style="width:12.35pt;height:12.9pt"/>
        </w:pict>
      </w:r>
      <w:r>
        <w:rPr>
          <w:color w:val="2D2D2D"/>
          <w:sz w:val="15"/>
          <w:szCs w:val="15"/>
        </w:rPr>
        <w:t> - мощность двигателя, кВт;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Р 53638-2009 (ИСО 3046-1:2002, ИСО 15550:2002) Двигатели внутреннего сгорания поршневые. Общие технические условия" style="width:9.65pt;height:11.3pt"/>
        </w:pict>
      </w:r>
      <w:r>
        <w:rPr>
          <w:color w:val="2D2D2D"/>
          <w:sz w:val="15"/>
          <w:szCs w:val="15"/>
        </w:rPr>
        <w:t> - частота вращения, мин</w:t>
      </w:r>
      <w:r>
        <w:rPr>
          <w:color w:val="2D2D2D"/>
          <w:sz w:val="15"/>
          <w:szCs w:val="15"/>
        </w:rPr>
        <w:pict>
          <v:shape id="_x0000_i1033" type="#_x0000_t75" alt="ГОСТ Р 53638-2009 (ИСО 3046-1:2002, ИСО 15550:2002) Двигатели внутреннего сгорания поршневые. Общие технические условия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4" type="#_x0000_t75" alt="ГОСТ Р 53638-2009 (ИСО 3046-1:2002, ИСО 15550:2002) Двигатели внутреннего сгорания поршневые. Общие технические условия" style="width:9.65pt;height:14.5pt"/>
        </w:pict>
      </w:r>
      <w:r>
        <w:rPr>
          <w:color w:val="2D2D2D"/>
          <w:sz w:val="15"/>
          <w:szCs w:val="15"/>
        </w:rPr>
        <w:t> - коэффициент, учитывающий конструктивные особенности двигателей с малой удельной массой (до 5 кг/кВт), определяется по формуле: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409575"/>
            <wp:effectExtent l="19050" t="0" r="0" b="0"/>
            <wp:docPr id="11" name="Рисунок 11" descr="ГОСТ Р 53638-2009 (ИСО 3046-1:2002, ИСО 15550:2002) Двигатели внутреннего сгорания поршнев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3638-2009 (ИСО 3046-1:2002, ИСО 15550:2002) Двигатели внутреннего сгорания поршнев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6" type="#_x0000_t75" alt="ГОСТ Р 53638-2009 (ИСО 3046-1:2002, ИСО 15550:2002) Двигатели внутреннего сгорания поршневые. Общие технические условия" style="width:6.45pt;height:12.9pt"/>
        </w:pict>
      </w:r>
      <w:r>
        <w:rPr>
          <w:color w:val="2D2D2D"/>
          <w:sz w:val="15"/>
          <w:szCs w:val="15"/>
        </w:rPr>
        <w:t> - число цилиндров двигателя;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7" type="#_x0000_t75" alt="ГОСТ Р 53638-2009 (ИСО 3046-1:2002, ИСО 15550:2002) Двигатели внутреннего сгорания поршневые. Общие технические условия" style="width:12.9pt;height:11.3pt"/>
        </w:pict>
      </w:r>
      <w:r>
        <w:rPr>
          <w:color w:val="2D2D2D"/>
          <w:sz w:val="15"/>
          <w:szCs w:val="15"/>
        </w:rPr>
        <w:t xml:space="preserve"> - удельная масса,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/кВт.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октавных уровней звукового давления на расстоянии 1 м от поверхности двигателя в децибелах и уровня звука в децибелах по шкале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указывают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6.3.5 Допустимые уровни вибрации, измеренные на опорах двигателя, указывают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6.3.6 Требования в части воздействия механических факторов на двигатель устанавливают в технических условиях на двигатели конкретного типа по согласованию между изготовителем и потребителем (заказчиком).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6.3.7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двигателей, предназначенных для работы при запыленности воздуха более 0,002 г/м</w:t>
      </w:r>
      <w:r>
        <w:rPr>
          <w:color w:val="2D2D2D"/>
          <w:sz w:val="15"/>
          <w:szCs w:val="15"/>
        </w:rPr>
        <w:pict>
          <v:shape id="_x0000_i1038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, должна быть предусмотрена установка на объекте воздухоочистителей по </w:t>
      </w:r>
      <w:r w:rsidRPr="00B4102F">
        <w:rPr>
          <w:color w:val="2D2D2D"/>
          <w:sz w:val="15"/>
          <w:szCs w:val="15"/>
        </w:rPr>
        <w:t>ГОСТ 11729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6.3.8 Двигатели должны допускать работу на жидких топливах по </w:t>
      </w:r>
      <w:r w:rsidRPr="00B4102F">
        <w:rPr>
          <w:color w:val="2D2D2D"/>
          <w:sz w:val="15"/>
          <w:szCs w:val="15"/>
        </w:rPr>
        <w:t>ГОСТ 305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1667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10585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10433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28577.0</w:t>
      </w:r>
      <w:r>
        <w:rPr>
          <w:color w:val="2D2D2D"/>
          <w:sz w:val="15"/>
          <w:szCs w:val="15"/>
        </w:rPr>
        <w:t> - </w:t>
      </w:r>
      <w:r w:rsidRPr="00B4102F">
        <w:rPr>
          <w:color w:val="2D2D2D"/>
          <w:sz w:val="15"/>
          <w:szCs w:val="15"/>
        </w:rPr>
        <w:t>ГОСТ 28577.2</w:t>
      </w:r>
      <w:r>
        <w:rPr>
          <w:color w:val="2D2D2D"/>
          <w:sz w:val="15"/>
          <w:szCs w:val="15"/>
        </w:rPr>
        <w:t> и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52368</w:t>
      </w:r>
      <w:r>
        <w:rPr>
          <w:color w:val="2D2D2D"/>
          <w:sz w:val="15"/>
          <w:szCs w:val="15"/>
        </w:rPr>
        <w:t> и газовых топливах по </w:t>
      </w:r>
      <w:r w:rsidRPr="00B4102F">
        <w:rPr>
          <w:color w:val="2D2D2D"/>
          <w:sz w:val="15"/>
          <w:szCs w:val="15"/>
        </w:rPr>
        <w:t>ГОСТ 5542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20448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21443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27577</w:t>
      </w:r>
      <w:r>
        <w:rPr>
          <w:color w:val="2D2D2D"/>
          <w:sz w:val="15"/>
          <w:szCs w:val="15"/>
        </w:rPr>
        <w:t>, ГОСТ 28577-3*, </w:t>
      </w:r>
      <w:r w:rsidRPr="00B4102F">
        <w:rPr>
          <w:color w:val="2D2D2D"/>
          <w:sz w:val="15"/>
          <w:szCs w:val="15"/>
        </w:rPr>
        <w:t>ГОСТ Р 51104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Р 52087</w:t>
      </w:r>
      <w:r>
        <w:rPr>
          <w:color w:val="2D2D2D"/>
          <w:sz w:val="15"/>
          <w:szCs w:val="15"/>
        </w:rPr>
        <w:t>. Допускается по согласованию с потребителем (заказчиком) применять смеси топлив, зарубежные и другие сорта топлив.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Вероятно, ошибка оригинала. Следует читать: </w:t>
      </w:r>
      <w:r w:rsidRPr="00B4102F">
        <w:rPr>
          <w:color w:val="2D2D2D"/>
          <w:sz w:val="15"/>
          <w:szCs w:val="15"/>
        </w:rPr>
        <w:t>ГОСТ 28577.3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Конкретные марки допускаемых к применению топлив указывают в технических условиях на двигатели конкретного типа и/или в руководстве по эксплуатации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6.3.9 Двигатели должны допускать работу на моторных маслах групп В</w:t>
      </w:r>
      <w:r>
        <w:rPr>
          <w:color w:val="2D2D2D"/>
          <w:sz w:val="15"/>
          <w:szCs w:val="15"/>
        </w:rPr>
        <w:pict>
          <v:shape id="_x0000_i1039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, Г</w:t>
      </w:r>
      <w:r>
        <w:rPr>
          <w:color w:val="2D2D2D"/>
          <w:sz w:val="15"/>
          <w:szCs w:val="15"/>
        </w:rPr>
        <w:pict>
          <v:shape id="_x0000_i1040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, Д</w:t>
      </w:r>
      <w:r>
        <w:rPr>
          <w:color w:val="2D2D2D"/>
          <w:sz w:val="15"/>
          <w:szCs w:val="15"/>
        </w:rPr>
        <w:pict>
          <v:shape id="_x0000_i1041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 и Е</w:t>
      </w:r>
      <w:r>
        <w:rPr>
          <w:color w:val="2D2D2D"/>
          <w:sz w:val="15"/>
          <w:szCs w:val="15"/>
        </w:rPr>
        <w:pict>
          <v:shape id="_x0000_i1042" type="#_x0000_t75" alt="ГОСТ Р 53638-2009 (ИСО 3046-1:2002, ИСО 15550:2002) Двигатели внутреннего сгорания поршневые. Общие технические условия" style="width:8.05pt;height:17.2pt"/>
        </w:pict>
      </w:r>
      <w:r>
        <w:rPr>
          <w:color w:val="2D2D2D"/>
          <w:sz w:val="15"/>
          <w:szCs w:val="15"/>
        </w:rPr>
        <w:t> по </w:t>
      </w:r>
      <w:r w:rsidRPr="00B4102F">
        <w:rPr>
          <w:color w:val="2D2D2D"/>
          <w:sz w:val="15"/>
          <w:szCs w:val="15"/>
        </w:rPr>
        <w:t>ГОСТ 8581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12337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>ГОСТ 17479.1</w:t>
      </w:r>
      <w:r>
        <w:rPr>
          <w:color w:val="2D2D2D"/>
          <w:sz w:val="15"/>
          <w:szCs w:val="15"/>
        </w:rPr>
        <w:t>,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51907</w:t>
      </w:r>
      <w:r>
        <w:rPr>
          <w:color w:val="2D2D2D"/>
          <w:sz w:val="15"/>
          <w:szCs w:val="15"/>
        </w:rPr>
        <w:t>. Допускается по согласованию с потребителем (заказчиком) применять зарубежные и другие сорта масел.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Конкретные марки допускаемых к применению масел указывают в технических условиях на двигатели конкретного типа и/или в руководстве по эксплуатации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6.3.10 Минимальную наработку до замены масла устанавливают в технических условиях на двигатели конкретного типа дифференцированно в зависимости от марки применяемого масла. Браковочные параметры для смены масла указывают в руководстве по эксплуатации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двигателе следует применять нетоксичные присадки к воде, не выпадающие в осадок и обеспечивающие консервационную защиту.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Марки допускаемых к применению незамерзающих жидкостей и присадок указывают в технических условиях на конкретный тип двигателя и/или в руководстве по эксплуатации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6.4 Требования к пусковым и реверсивным свойствам двигателей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Пуск сжатым воздухом двигателя, работающего на топливе по </w:t>
      </w:r>
      <w:r w:rsidRPr="00B4102F">
        <w:rPr>
          <w:color w:val="2D2D2D"/>
          <w:sz w:val="15"/>
          <w:szCs w:val="15"/>
        </w:rPr>
        <w:t>ГОСТ 305</w:t>
      </w:r>
      <w:r>
        <w:rPr>
          <w:color w:val="2D2D2D"/>
          <w:sz w:val="15"/>
          <w:szCs w:val="15"/>
        </w:rPr>
        <w:t>, обеспечивают в течение времени, не превышающего 8 с, при температуре воздуха на впуске, а также температуре охлаждающей жидкости, масла и дизельного топлива в системах двигателя при 281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(8 °C).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обеспечивать пуск двигателя при температуре охлаждающей жидкости, масла и топлива в системах двигателя выше 281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(8 °C), но не более: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288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(15 °C) - для тепловозных двигателей;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298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(25 °C) - для двигателей других назначений.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Пуск двигателя, работающего на жидких топливах других марок, указанных в пункте 6.3.8, производят с подогревом масла и топлива до температуры, обеспечивающей необходимую вязкость, указанную в технических условиях на двигатели конкретного типа и/или в руководстве по эксплуатации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пуска двигателей, работающих на газообразном топливе, устанавливают в технических условиях и руководстве по эксплуатации двигателя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6.4.2 Пуск двигателя электростартером обеспечивают при температурах, указанных в пункте 6.4.1, не более чем с трех попыток. При этом продолжительность времени включения стартера в зависимости от типа двигателя и системы электрооборудования должна быть не более 12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6.4.3 Минимальное давление пускового воздуха, расход воздуха на один пуск и параметры аккумуляторной батареи, обеспечивающие надежный пуск двигателя, указывают в технических условиях и в руководстве по эксплуатации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 Вместимость пусковых баллонов должна обеспечивать не менее 12 последовательных пусков и реверсов реверсивных двигателей и не менее 6 пусков нереверсивных двигателей (без пополнения пусковых баллонов воздухом), начиная с холодного состояния (температурного состояния, указанного в пункте 6.4.1).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устанавливать вместимость пусковых баллонов, обеспечивающую не менее 4 пусков двигателя, кроме судовых двигателей.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6.4.5 Емкость аккумуляторной батареи должна обеспечивать не менее 6 последовательных пусков двигателей (без подзарядки аккумуляторной батареи), начиная с холодного состояния.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6.4.6 Продолжительность реверсирования двигателя не должна превышать 15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испытаниях на стенде или на малом ходу судна.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 главных судовых двигателей с реверсивными муфтами продолжительность переключения реверсивной муфты не должна превышать 8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Нагрузка</w:t>
      </w:r>
      <w:proofErr w:type="gramEnd"/>
      <w:r>
        <w:rPr>
          <w:color w:val="2D2D2D"/>
          <w:sz w:val="15"/>
          <w:szCs w:val="15"/>
        </w:rPr>
        <w:t xml:space="preserve"> и частота вращения двигателя при этом устанавливаются по согласованию изготовителя с потребителем (заказчиком).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вместо продолжительности переключения реверсивной муфты определять продолжительность реверсирования, которая не должна превышать 15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реверсирования двигателя и/или переключения реверсивной муфты на номинальном режиме работы судна устанавливают в технических условиях и в руководстве по эксплуатации для двигателей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6.5 Требования к конструктивному исполнению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6.5.1 Направление вращения коленчатого вала двигателя и вала основного отбора мощности устанавливают в соответствии с </w:t>
      </w:r>
      <w:r w:rsidRPr="00B4102F">
        <w:rPr>
          <w:color w:val="2D2D2D"/>
          <w:sz w:val="15"/>
          <w:szCs w:val="15"/>
        </w:rPr>
        <w:t>ГОСТ 22836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Главные судовые двигатели изготовляют с правым или левым направлением вращения. Расположение органов управления, коллекторов и турбокомпрессоров устанавливают по заказу потребителя (заказчика).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6.5.2 Обозначение и нумерация цилиндров вновь разрабатываемых двигателей - по </w:t>
      </w:r>
      <w:r w:rsidRPr="00B4102F">
        <w:rPr>
          <w:color w:val="2D2D2D"/>
          <w:sz w:val="15"/>
          <w:szCs w:val="15"/>
        </w:rPr>
        <w:t>ГОСТ 23550</w:t>
      </w:r>
      <w:r>
        <w:rPr>
          <w:color w:val="2D2D2D"/>
          <w:sz w:val="15"/>
          <w:szCs w:val="15"/>
        </w:rPr>
        <w:t>, остальных двигателей, в том числе модернизируемых и разрабатываемых на базе серийных двигателей для их замены, - по техническим условиям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6.5.3 Вспомогательные агрегаты (продувочные и </w:t>
      </w:r>
      <w:proofErr w:type="spellStart"/>
      <w:r>
        <w:rPr>
          <w:color w:val="2D2D2D"/>
          <w:sz w:val="15"/>
          <w:szCs w:val="15"/>
        </w:rPr>
        <w:t>наддувочные</w:t>
      </w:r>
      <w:proofErr w:type="spellEnd"/>
      <w:r>
        <w:rPr>
          <w:color w:val="2D2D2D"/>
          <w:sz w:val="15"/>
          <w:szCs w:val="15"/>
        </w:rPr>
        <w:t xml:space="preserve"> агрегаты, водяные, масляные и топливоподкачивающие насосы), устанавливаемые на двигателе, должны приводиться непосредственно от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устанавливать вспомогательные агрегаты с автономным приводом.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6.5.4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каждого судового и тепловозного двигателя должна быть предусмотрена возможность проворачивания коленчатого вала механизированным или ручным приводом.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изготовителя с потребителем (заказчиком) на двигателе должно быть предусмотрено отключение отдельных цилиндров при работе на холостом ходу и малых нагрузках.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6.6 Требования к автоматизации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6.6.1 Двигатели должны быть автоматизированы или по согласованию изготовителя с потребителем (заказчиком) подготовлены (приспособлены) к автоматизации. Степень и объем автоматизации устанавливают по </w:t>
      </w:r>
      <w:r w:rsidRPr="00B4102F">
        <w:rPr>
          <w:color w:val="2D2D2D"/>
          <w:sz w:val="15"/>
          <w:szCs w:val="15"/>
        </w:rPr>
        <w:t>ГОСТ 14228</w:t>
      </w:r>
      <w:r>
        <w:rPr>
          <w:color w:val="2D2D2D"/>
          <w:sz w:val="15"/>
          <w:szCs w:val="15"/>
        </w:rPr>
        <w:t> в техническом задании и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6.6.2 Двигатель следует оборудовать регулятором частоты вращения, соответствующим назначению двигателя и обеспечивающим параметры системы автоматического регулирования частоты вращения по </w:t>
      </w:r>
      <w:r w:rsidRPr="00B4102F">
        <w:rPr>
          <w:color w:val="2D2D2D"/>
          <w:sz w:val="15"/>
          <w:szCs w:val="15"/>
        </w:rPr>
        <w:t>ГОСТ 10511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изготовителя с потребителем (заказчиком) двигатели приспосабливают для установки диагностических устройств.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изготовителя с потребителем (заказчиком) двигатели должны быть приспособлены для оборудования микропроцессорными системами управления, регулирования, контроля и диагностирования.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6.6.5 Главные судовые двигатели должны иметь органы местного (аварийного) управления, расположенные непосредственно на двигателе, и комплектоваться приборами текущего контроля основных параметров.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Направление перемещения органов управления должно соответствовать требованиям отраслевого стандарта [1].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6.6.6 Системы охлаждения и смазки двигателя следует оборудовать терморегуляторами. Автоматическое регулирование температуры должно обеспечивать поддержание регулируемых температур жидкостей в системах охлаждения и смазки двигателя в пределах общей неравномерности, значение которой при изменении нагрузки от 25% до 100% и изменении температур забортной воды в соответствии с пунктом 6.3.2 или наружного воздуха в соответствии с пунктом 6.3.1 должно быть не более 12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для двигателей с </w:t>
      </w:r>
      <w:proofErr w:type="spellStart"/>
      <w:r>
        <w:rPr>
          <w:color w:val="2D2D2D"/>
          <w:sz w:val="15"/>
          <w:szCs w:val="15"/>
        </w:rPr>
        <w:t>водоводяным</w:t>
      </w:r>
      <w:proofErr w:type="spellEnd"/>
      <w:r>
        <w:rPr>
          <w:color w:val="2D2D2D"/>
          <w:sz w:val="15"/>
          <w:szCs w:val="15"/>
        </w:rPr>
        <w:t xml:space="preserve"> охлаждением и не более 18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- с </w:t>
      </w:r>
      <w:proofErr w:type="spellStart"/>
      <w:r>
        <w:rPr>
          <w:color w:val="2D2D2D"/>
          <w:sz w:val="15"/>
          <w:szCs w:val="15"/>
        </w:rPr>
        <w:t>водовоздушным</w:t>
      </w:r>
      <w:proofErr w:type="spellEnd"/>
      <w:r>
        <w:rPr>
          <w:color w:val="2D2D2D"/>
          <w:sz w:val="15"/>
          <w:szCs w:val="15"/>
        </w:rPr>
        <w:t xml:space="preserve"> охлаждением.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согласованию изготовителя с потребителем (заказчиком) двигатель оборудуют системой автоматического регулирования температуры </w:t>
      </w:r>
      <w:proofErr w:type="spellStart"/>
      <w:r>
        <w:rPr>
          <w:color w:val="2D2D2D"/>
          <w:sz w:val="15"/>
          <w:szCs w:val="15"/>
        </w:rPr>
        <w:t>наддувочного</w:t>
      </w:r>
      <w:proofErr w:type="spellEnd"/>
      <w:r>
        <w:rPr>
          <w:color w:val="2D2D2D"/>
          <w:sz w:val="15"/>
          <w:szCs w:val="15"/>
        </w:rPr>
        <w:t xml:space="preserve"> воздуха.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6.6.7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согласованию изготовителя с потребителем (заказчиком) двигатели оборудуют счетчиками числа часов работы.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6.7 Требования к показателям надежности двигателей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6.7.1 </w:t>
      </w:r>
      <w:r>
        <w:rPr>
          <w:i/>
          <w:iCs/>
          <w:color w:val="2D2D2D"/>
          <w:sz w:val="15"/>
          <w:szCs w:val="15"/>
        </w:rPr>
        <w:t>Номенклатуру показателей надежности двигателей, их обозначение и применяемость устанавливают в соответствии с требованиями </w:t>
      </w:r>
      <w:r w:rsidRPr="00B4102F">
        <w:rPr>
          <w:color w:val="2D2D2D"/>
          <w:sz w:val="15"/>
          <w:szCs w:val="15"/>
        </w:rPr>
        <w:t>ГОСТ 4.367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Показатели ограниченной применяемости по </w:t>
      </w:r>
      <w:r w:rsidRPr="00B4102F">
        <w:rPr>
          <w:color w:val="2D2D2D"/>
          <w:sz w:val="15"/>
          <w:szCs w:val="15"/>
        </w:rPr>
        <w:t>ГОСТ 4.367</w:t>
      </w:r>
      <w:r>
        <w:rPr>
          <w:i/>
          <w:iCs/>
          <w:color w:val="2D2D2D"/>
          <w:sz w:val="15"/>
          <w:szCs w:val="15"/>
        </w:rPr>
        <w:t xml:space="preserve">, а также показатели - средний ресурс, 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i/>
          <w:iCs/>
          <w:color w:val="2D2D2D"/>
          <w:sz w:val="15"/>
          <w:szCs w:val="15"/>
        </w:rPr>
        <w:t xml:space="preserve"> ресурс, средний срок службы, </w:t>
      </w:r>
      <w:proofErr w:type="spellStart"/>
      <w:r>
        <w:rPr>
          <w:i/>
          <w:iCs/>
          <w:color w:val="2D2D2D"/>
          <w:sz w:val="15"/>
          <w:szCs w:val="15"/>
        </w:rPr>
        <w:t>гамма-процентный</w:t>
      </w:r>
      <w:proofErr w:type="spellEnd"/>
      <w:r>
        <w:rPr>
          <w:i/>
          <w:iCs/>
          <w:color w:val="2D2D2D"/>
          <w:sz w:val="15"/>
          <w:szCs w:val="15"/>
        </w:rPr>
        <w:t xml:space="preserve"> срок службы, </w:t>
      </w:r>
      <w:proofErr w:type="spellStart"/>
      <w:r>
        <w:rPr>
          <w:i/>
          <w:iCs/>
          <w:color w:val="2D2D2D"/>
          <w:sz w:val="15"/>
          <w:szCs w:val="15"/>
        </w:rPr>
        <w:t>гамма-процентный</w:t>
      </w:r>
      <w:proofErr w:type="spellEnd"/>
      <w:r>
        <w:rPr>
          <w:i/>
          <w:iCs/>
          <w:color w:val="2D2D2D"/>
          <w:sz w:val="15"/>
          <w:szCs w:val="15"/>
        </w:rPr>
        <w:t xml:space="preserve"> срок </w:t>
      </w:r>
      <w:proofErr w:type="spellStart"/>
      <w:r>
        <w:rPr>
          <w:i/>
          <w:iCs/>
          <w:color w:val="2D2D2D"/>
          <w:sz w:val="15"/>
          <w:szCs w:val="15"/>
        </w:rPr>
        <w:t>сохраняемости</w:t>
      </w:r>
      <w:proofErr w:type="spellEnd"/>
      <w:r>
        <w:rPr>
          <w:i/>
          <w:iCs/>
          <w:color w:val="2D2D2D"/>
          <w:sz w:val="15"/>
          <w:szCs w:val="15"/>
        </w:rPr>
        <w:t xml:space="preserve"> применяют по согласованию изготовителя с потребителем (заказчиком).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6.7.2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Д</w:t>
      </w:r>
      <w:proofErr w:type="gramEnd"/>
      <w:r>
        <w:rPr>
          <w:i/>
          <w:iCs/>
          <w:color w:val="2D2D2D"/>
          <w:sz w:val="15"/>
          <w:szCs w:val="15"/>
        </w:rPr>
        <w:t xml:space="preserve">ля двигателей, предназначенных для аварийных и резервных </w:t>
      </w:r>
      <w:proofErr w:type="spellStart"/>
      <w:r>
        <w:rPr>
          <w:i/>
          <w:iCs/>
          <w:color w:val="2D2D2D"/>
          <w:sz w:val="15"/>
          <w:szCs w:val="15"/>
        </w:rPr>
        <w:t>двигатель-генераторов</w:t>
      </w:r>
      <w:proofErr w:type="spellEnd"/>
      <w:r>
        <w:rPr>
          <w:i/>
          <w:iCs/>
          <w:color w:val="2D2D2D"/>
          <w:sz w:val="15"/>
          <w:szCs w:val="15"/>
        </w:rPr>
        <w:t xml:space="preserve"> (агрегатов), малых катеров, для маневровых и промышленных тепловозов, вместо ресурсов до переборки (полной переборки) и до капитального ремонта устанавливают соответствующие сроки службы.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6.7.3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Д</w:t>
      </w:r>
      <w:proofErr w:type="gramEnd"/>
      <w:r>
        <w:rPr>
          <w:i/>
          <w:iCs/>
          <w:color w:val="2D2D2D"/>
          <w:sz w:val="15"/>
          <w:szCs w:val="15"/>
        </w:rPr>
        <w:t xml:space="preserve">ля двигателей, используемых на магистральных тепловозах, </w:t>
      </w:r>
      <w:proofErr w:type="spellStart"/>
      <w:r>
        <w:rPr>
          <w:i/>
          <w:iCs/>
          <w:color w:val="2D2D2D"/>
          <w:sz w:val="15"/>
          <w:szCs w:val="15"/>
        </w:rPr>
        <w:t>дизель-поездах</w:t>
      </w:r>
      <w:proofErr w:type="spellEnd"/>
      <w:r>
        <w:rPr>
          <w:i/>
          <w:iCs/>
          <w:color w:val="2D2D2D"/>
          <w:sz w:val="15"/>
          <w:szCs w:val="15"/>
        </w:rPr>
        <w:t xml:space="preserve"> и автомотрисах, назначенные ресурсы допускается указывать в километрах пробега тепловоза.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6.7.4 Значения установленной безотказной наработки (назначенного ресурса непрерывной работы), назначенного ресурса до переборки, назначенного ресурса до капитального ремонта, назначенного срока службы до списания устанавливают по согласованию изготовителя с потребителем (заказчиком) в технических заданиях и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  <w:proofErr w:type="gramEnd"/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6.7.5 Признаками отказа двигателя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вынужденная остановка двигателя в период между плановыми видами технического обслуживания и ремонта или неплановый ремонт;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отклонение заданных показателей за допустимые пределы, установленные технической документацией.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оценке показателей надежности не учитывают отказы: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зависимые, причиной возникновения которых являются отказы другого объекта или нарушение обслуживающим персоналом правил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деталей, подлежащих замене при плановых технических обслуживаниях, если их отказы не привели к отказу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6.7.7 </w:t>
      </w:r>
      <w:r>
        <w:rPr>
          <w:i/>
          <w:iCs/>
          <w:color w:val="2D2D2D"/>
          <w:sz w:val="15"/>
          <w:szCs w:val="15"/>
        </w:rPr>
        <w:t>Значения удельной суммарной оперативной трудоемкости технических обслуживаний за ресурс до первой переборки и средней оперативной трудоемкости первой переборки устанавливают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6.7.8 </w:t>
      </w:r>
      <w:r>
        <w:rPr>
          <w:i/>
          <w:iCs/>
          <w:color w:val="2D2D2D"/>
          <w:sz w:val="15"/>
          <w:szCs w:val="15"/>
        </w:rPr>
        <w:t>Порядок представления информации о надежности двигателей устанавливают по согласованию изготовителя с потребителем (заказчиком).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6.8 Требования технической эстетики и эргономики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6.8.1 Окраску двигателя и внешнюю отделку его отдельных элементов выполняют по рабочим чертежам и техническим условиям на двигатели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не окрашивать поверхности приборов и оборудования, имеющих защитные покрытия.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6.9 Требования к комплектности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6.9.1 Двигатели комплектуют приборами, оборудованием, механизмами, запасными частями, специальным инструментом, необходимыми для обеспечения их эксплуатации, в соответствии с техническими условиями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двигатель сопровождают эксплуатационной документацией в соответствии с </w:t>
      </w:r>
      <w:r w:rsidRPr="00B4102F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 указанной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6.10 Требования к маркировке и упаковке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каждом двигателе на доступном и хорошо видном месте укрепляют табличку, содержащую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код по ОКП;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марку двигателя и обозначение по настоящему стандарту;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направление вращения фланца основного отбора мощности (для судовых двигателей);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длительную (номинальную) мощность или мощность на упоре топливной рейки (полную мощность);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частоту вращения, соответствующую длительной (номинальной) мощности или мощности на упоре топливной рейки (полной мощности);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двигателя (сухую);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двигателя по системе нумерации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год выпуска.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двигателей, предназначенных для судов, строящихся на класс Российского морского регистра судоходства или Речного регистра РФ, на табличке должно быть клеймо соответствующего классификационного общества.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Сертифицированные двигатели должны быть снабжены национальным знаком соответствия по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дополнять указанные данные.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6.10.2 Место расположения таблички, размеры и способ нанесения маркировки указывают в рабочих чертежах в соответствии с требованиями </w:t>
      </w:r>
      <w:r w:rsidRPr="00B4102F">
        <w:rPr>
          <w:color w:val="2D2D2D"/>
          <w:sz w:val="15"/>
          <w:szCs w:val="15"/>
        </w:rPr>
        <w:t>ГОСТ 26828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6.10.3 Транспортная маркировка грузовых мест - по рабочим чертежам в соответствии с требованиями </w:t>
      </w:r>
      <w:r w:rsidRPr="00B4102F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6.10.4 Упаковка двигателей - в соответствии с требованиями </w:t>
      </w:r>
      <w:r w:rsidRPr="00B4102F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 по рабочим чертежам и техническим условиям на двигатели конкретного типа.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6.10.5 Консервация двигателей - по </w:t>
      </w:r>
      <w:r w:rsidRPr="00B4102F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защиты - 18 мес. По заказу потребителя (заказчика) допускается устанавливать другие сроки защиты.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6.11 Требования безопасности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6.11.1 Требования безопасности - по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50761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Приемка и методы испытаний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Приемка и методы испытаний - по </w:t>
      </w:r>
      <w:r w:rsidRPr="00B4102F">
        <w:rPr>
          <w:color w:val="2D2D2D"/>
          <w:sz w:val="15"/>
          <w:szCs w:val="15"/>
        </w:rPr>
        <w:t xml:space="preserve">ГОСТ </w:t>
      </w:r>
      <w:proofErr w:type="gramStart"/>
      <w:r w:rsidRPr="00B4102F">
        <w:rPr>
          <w:color w:val="2D2D2D"/>
          <w:sz w:val="15"/>
          <w:szCs w:val="15"/>
        </w:rPr>
        <w:t>Р</w:t>
      </w:r>
      <w:proofErr w:type="gramEnd"/>
      <w:r w:rsidRPr="00B4102F">
        <w:rPr>
          <w:color w:val="2D2D2D"/>
          <w:sz w:val="15"/>
          <w:szCs w:val="15"/>
        </w:rPr>
        <w:t xml:space="preserve"> 53639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Транспортирование двигателей допускается транспортом любого вида в соответствии с требованиями </w:t>
      </w:r>
      <w:r w:rsidRPr="00B4102F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, правилами перевозки грузов и техническими требованиями к погрузке и креплению грузов, действующими на каждом виде транспорта.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(заказчиком) допускается транспортирование двигателей в крытых вагонах и контейнерах на салазках без упаковки.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8.2 Двигатель следует хранить в условиях 1 (Л) или 2 (С) по </w:t>
      </w:r>
      <w:r w:rsidRPr="00B4102F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 По согласованию изготовителя с потребителем (заказчиком) допускаются другие условия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</w:t>
      </w:r>
      <w:r>
        <w:rPr>
          <w:i/>
          <w:iCs/>
          <w:color w:val="2D2D2D"/>
          <w:sz w:val="15"/>
          <w:szCs w:val="15"/>
        </w:rPr>
        <w:t> Изготовитель гарантирует соответствие двигателей требованиям настоящего стандарта при условии соблюдения правил эксплуатации, хранения, транспортирования и монтажа, указанных в руководстве по эксплуатации двигателя конкретного типа.</w:t>
      </w:r>
      <w:r>
        <w:rPr>
          <w:i/>
          <w:iCs/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</w:t>
      </w:r>
      <w:r>
        <w:rPr>
          <w:i/>
          <w:iCs/>
          <w:color w:val="2D2D2D"/>
          <w:sz w:val="15"/>
          <w:szCs w:val="15"/>
        </w:rPr>
        <w:t xml:space="preserve"> Гарантийный срок эксплуатации - не менее 18 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мес</w:t>
      </w:r>
      <w:proofErr w:type="spellEnd"/>
      <w:proofErr w:type="gramEnd"/>
      <w:r>
        <w:rPr>
          <w:i/>
          <w:iCs/>
          <w:color w:val="2D2D2D"/>
          <w:sz w:val="15"/>
          <w:szCs w:val="15"/>
        </w:rPr>
        <w:t xml:space="preserve"> с момента ввода двигателя в эксплуатацию при гарантийной наработке не более назначенных ресурсов до первой (полной) переборки (для тепловозных двигателей - пробега тепловоза до второго текущего ремонта), установленных в технических условиях на двигатели конкретного типа.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Увеличенные сроки гарантии допускается устанавливать в технических условиях на двигатели конкретного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Поле допустимых нагрузок двигателя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4102F" w:rsidRDefault="00B4102F" w:rsidP="00B410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93415" cy="3855720"/>
            <wp:effectExtent l="19050" t="0" r="6985" b="0"/>
            <wp:docPr id="19" name="Рисунок 19" descr="ГОСТ Р 53638-2009 (ИСО 3046-1:2002, ИСО 15550:2002) Двигатели внутреннего сгорания поршнев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3638-2009 (ИСО 3046-1:2002, ИСО 15550:2002) Двигатели внутреннего сгорания поршнев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Обозначения: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верхняя ограничительная характеристика - характеристика наибольших мощностей, допустимых при длительной работе двигателя;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2 - нижняя ограничительная характеристика - характеристика минимальных мощностей, допустимых при длительной работе двигателя.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А.1</w:t>
      </w:r>
      <w:r>
        <w:rPr>
          <w:color w:val="2D2D2D"/>
          <w:sz w:val="15"/>
          <w:szCs w:val="15"/>
        </w:rPr>
        <w:br/>
      </w:r>
    </w:p>
    <w:p w:rsidR="00B4102F" w:rsidRDefault="00B4102F" w:rsidP="00B410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B4102F" w:rsidRDefault="00B4102F" w:rsidP="00B410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lastRenderedPageBreak/>
        <w:br/>
        <w:t>[1] ОСТ 24.060.23-76* Дизели судовые, тепловозные и промышленные. Направление перемещения органов ручного управления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Срок действия ОСТ 24.060.23-76 истек 01.01.1983.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138D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11C91"/>
    <w:multiLevelType w:val="multilevel"/>
    <w:tmpl w:val="5F34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D5943"/>
    <w:multiLevelType w:val="multilevel"/>
    <w:tmpl w:val="4B4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56765"/>
    <w:multiLevelType w:val="multilevel"/>
    <w:tmpl w:val="C1FE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713644"/>
    <w:multiLevelType w:val="multilevel"/>
    <w:tmpl w:val="361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55BE1"/>
    <w:multiLevelType w:val="multilevel"/>
    <w:tmpl w:val="07D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A6C98"/>
    <w:multiLevelType w:val="multilevel"/>
    <w:tmpl w:val="B59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E5D6D"/>
    <w:multiLevelType w:val="multilevel"/>
    <w:tmpl w:val="DFC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46AC1"/>
    <w:multiLevelType w:val="multilevel"/>
    <w:tmpl w:val="5AD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5"/>
  </w:num>
  <w:num w:numId="5">
    <w:abstractNumId w:val="25"/>
  </w:num>
  <w:num w:numId="6">
    <w:abstractNumId w:val="21"/>
  </w:num>
  <w:num w:numId="7">
    <w:abstractNumId w:val="20"/>
  </w:num>
  <w:num w:numId="8">
    <w:abstractNumId w:val="6"/>
  </w:num>
  <w:num w:numId="9">
    <w:abstractNumId w:val="29"/>
  </w:num>
  <w:num w:numId="10">
    <w:abstractNumId w:val="15"/>
  </w:num>
  <w:num w:numId="11">
    <w:abstractNumId w:val="16"/>
  </w:num>
  <w:num w:numId="12">
    <w:abstractNumId w:val="18"/>
  </w:num>
  <w:num w:numId="13">
    <w:abstractNumId w:val="27"/>
  </w:num>
  <w:num w:numId="14">
    <w:abstractNumId w:val="17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3"/>
  </w:num>
  <w:num w:numId="26">
    <w:abstractNumId w:val="23"/>
  </w:num>
  <w:num w:numId="27">
    <w:abstractNumId w:val="26"/>
  </w:num>
  <w:num w:numId="28">
    <w:abstractNumId w:val="7"/>
  </w:num>
  <w:num w:numId="29">
    <w:abstractNumId w:val="22"/>
  </w:num>
  <w:num w:numId="30">
    <w:abstractNumId w:val="35"/>
  </w:num>
  <w:num w:numId="31">
    <w:abstractNumId w:val="11"/>
  </w:num>
  <w:num w:numId="32">
    <w:abstractNumId w:val="9"/>
  </w:num>
  <w:num w:numId="33">
    <w:abstractNumId w:val="38"/>
  </w:num>
  <w:num w:numId="34">
    <w:abstractNumId w:val="14"/>
  </w:num>
  <w:num w:numId="35">
    <w:abstractNumId w:val="28"/>
  </w:num>
  <w:num w:numId="36">
    <w:abstractNumId w:val="8"/>
  </w:num>
  <w:num w:numId="37">
    <w:abstractNumId w:val="31"/>
  </w:num>
  <w:num w:numId="38">
    <w:abstractNumId w:val="24"/>
  </w:num>
  <w:num w:numId="39">
    <w:abstractNumId w:val="3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138D2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102F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94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33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980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597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89938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397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79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0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5136148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965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70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28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2017-10-25T08:40:00Z</dcterms:created>
  <dcterms:modified xsi:type="dcterms:W3CDTF">2017-10-25T08:40:00Z</dcterms:modified>
</cp:coreProperties>
</file>