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18" w:rsidRDefault="00AD7E18" w:rsidP="00AD7E1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ИСО 20474-8-2012 Машины землеройные. Безопасность. Часть 8. Требования к грейдерам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ГОСТ </w:t>
      </w:r>
      <w:proofErr w:type="gramStart"/>
      <w:r>
        <w:rPr>
          <w:color w:val="2D2D2D"/>
          <w:sz w:val="16"/>
          <w:szCs w:val="16"/>
        </w:rPr>
        <w:t>Р</w:t>
      </w:r>
      <w:proofErr w:type="gramEnd"/>
      <w:r>
        <w:rPr>
          <w:color w:val="2D2D2D"/>
          <w:sz w:val="16"/>
          <w:szCs w:val="16"/>
        </w:rPr>
        <w:t xml:space="preserve"> ИСО 20474-8-2012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Группа Г45</w:t>
      </w:r>
    </w:p>
    <w:p w:rsidR="00AD7E18" w:rsidRDefault="00AD7E18" w:rsidP="00AD7E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AD7E18" w:rsidRDefault="00AD7E18" w:rsidP="00AD7E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Машины землеройные</w:t>
      </w:r>
    </w:p>
    <w:p w:rsidR="00AD7E18" w:rsidRDefault="00AD7E18" w:rsidP="00AD7E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БЕЗОПАСНОСТЬ</w:t>
      </w:r>
    </w:p>
    <w:p w:rsidR="00AD7E18" w:rsidRDefault="00AD7E18" w:rsidP="00AD7E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Часть 8</w:t>
      </w:r>
    </w:p>
    <w:p w:rsidR="00AD7E18" w:rsidRDefault="00AD7E18" w:rsidP="00AD7E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ТРЕБОВАНИЯ К ГРЕЙДЕРАМ</w:t>
      </w:r>
    </w:p>
    <w:p w:rsidR="00AD7E18" w:rsidRPr="00AD7E18" w:rsidRDefault="00AD7E18" w:rsidP="00AD7E18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Earth-moving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machinery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AD7E18">
        <w:rPr>
          <w:color w:val="3C3C3C"/>
          <w:sz w:val="41"/>
          <w:szCs w:val="41"/>
          <w:lang w:val="en-US"/>
        </w:rPr>
        <w:t>Safety.</w:t>
      </w:r>
      <w:proofErr w:type="gramEnd"/>
      <w:r w:rsidRPr="00AD7E18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AD7E18">
        <w:rPr>
          <w:color w:val="3C3C3C"/>
          <w:sz w:val="41"/>
          <w:szCs w:val="41"/>
          <w:lang w:val="en-US"/>
        </w:rPr>
        <w:t>Part 8.</w:t>
      </w:r>
      <w:proofErr w:type="gramEnd"/>
      <w:r w:rsidRPr="00AD7E18">
        <w:rPr>
          <w:color w:val="3C3C3C"/>
          <w:sz w:val="41"/>
          <w:szCs w:val="41"/>
          <w:lang w:val="en-US"/>
        </w:rPr>
        <w:t xml:space="preserve"> Requirements for graders</w:t>
      </w:r>
    </w:p>
    <w:p w:rsidR="00AD7E18" w:rsidRP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  <w:lang w:val="en-US"/>
        </w:rPr>
      </w:pPr>
      <w:r w:rsidRPr="00AD7E18">
        <w:rPr>
          <w:color w:val="2D2D2D"/>
          <w:sz w:val="16"/>
          <w:szCs w:val="16"/>
          <w:lang w:val="en-US"/>
        </w:rPr>
        <w:br/>
      </w:r>
      <w:r w:rsidRPr="00AD7E18">
        <w:rPr>
          <w:color w:val="2D2D2D"/>
          <w:sz w:val="16"/>
          <w:szCs w:val="16"/>
          <w:lang w:val="en-US"/>
        </w:rPr>
        <w:br/>
      </w:r>
      <w:r>
        <w:rPr>
          <w:color w:val="2D2D2D"/>
          <w:sz w:val="16"/>
          <w:szCs w:val="16"/>
        </w:rPr>
        <w:t>ОКС</w:t>
      </w:r>
      <w:r w:rsidRPr="00AD7E18">
        <w:rPr>
          <w:color w:val="2D2D2D"/>
          <w:sz w:val="16"/>
          <w:szCs w:val="16"/>
          <w:lang w:val="en-US"/>
        </w:rPr>
        <w:t xml:space="preserve"> 53.100</w:t>
      </w:r>
      <w:r w:rsidRPr="00AD7E18">
        <w:rPr>
          <w:color w:val="2D2D2D"/>
          <w:sz w:val="16"/>
          <w:szCs w:val="16"/>
          <w:lang w:val="en-US"/>
        </w:rPr>
        <w:br/>
      </w:r>
      <w:r>
        <w:rPr>
          <w:color w:val="2D2D2D"/>
          <w:sz w:val="16"/>
          <w:szCs w:val="16"/>
        </w:rPr>
        <w:t>ОКП</w:t>
      </w:r>
      <w:r w:rsidRPr="00AD7E18">
        <w:rPr>
          <w:color w:val="2D2D2D"/>
          <w:sz w:val="16"/>
          <w:szCs w:val="16"/>
          <w:lang w:val="en-US"/>
        </w:rPr>
        <w:t xml:space="preserve"> 48 1400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Дата введения 2014-01-01</w:t>
      </w:r>
    </w:p>
    <w:p w:rsidR="00AD7E18" w:rsidRDefault="00AD7E18" w:rsidP="00AD7E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1 ПОДГОТОВЛЕН Открытым акционерным обществом "Центральный научно-испытательный полигон строительных и дорожных машин" (ОАО "ЦНИП СДМ") на основе собственного аутентичного перевода на русский язык международного стандарта, указанного в пункте 4</w:t>
      </w: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 </w:t>
      </w:r>
      <w:proofErr w:type="gramStart"/>
      <w:r>
        <w:rPr>
          <w:color w:val="2D2D2D"/>
          <w:sz w:val="16"/>
          <w:szCs w:val="16"/>
        </w:rPr>
        <w:t>ВНЕСЕН</w:t>
      </w:r>
      <w:proofErr w:type="gramEnd"/>
      <w:r>
        <w:rPr>
          <w:color w:val="2D2D2D"/>
          <w:sz w:val="16"/>
          <w:szCs w:val="16"/>
        </w:rPr>
        <w:t xml:space="preserve"> Техническим комитетом по стандартизации ТК 267 "Строительно-дорожные машины и оборудование"</w:t>
      </w: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 УТВЕРЖДЕН И ВВЕДЕН В ДЕЙСТВИЕ </w:t>
      </w:r>
      <w:r w:rsidRPr="00AD7E18">
        <w:rPr>
          <w:color w:val="2D2D2D"/>
          <w:sz w:val="16"/>
          <w:szCs w:val="16"/>
        </w:rPr>
        <w:t>Приказом Федерального агентства по техническому регулированию и метрологии от 22 ноября 2012 г. N 1063-ст</w:t>
      </w: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4 Настоящий стандарт идентичен международному стандарту ИСО 20474-8:2008* "Машины землеройные. Безопасность. Часть 8. </w:t>
      </w:r>
      <w:proofErr w:type="gramStart"/>
      <w:r>
        <w:rPr>
          <w:color w:val="2D2D2D"/>
          <w:sz w:val="16"/>
          <w:szCs w:val="16"/>
        </w:rPr>
        <w:t>Требования к грейдерам" (ISO 20474-8:2008 "</w:t>
      </w:r>
      <w:proofErr w:type="spellStart"/>
      <w:r>
        <w:rPr>
          <w:color w:val="2D2D2D"/>
          <w:sz w:val="16"/>
          <w:szCs w:val="16"/>
        </w:rPr>
        <w:t>Earth-moving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machinery</w:t>
      </w:r>
      <w:proofErr w:type="spellEnd"/>
      <w:r>
        <w:rPr>
          <w:color w:val="2D2D2D"/>
          <w:sz w:val="16"/>
          <w:szCs w:val="16"/>
        </w:rPr>
        <w:t xml:space="preserve"> - </w:t>
      </w:r>
      <w:proofErr w:type="spellStart"/>
      <w:r>
        <w:rPr>
          <w:color w:val="2D2D2D"/>
          <w:sz w:val="16"/>
          <w:szCs w:val="16"/>
        </w:rPr>
        <w:t>Safety</w:t>
      </w:r>
      <w:proofErr w:type="spellEnd"/>
      <w:r>
        <w:rPr>
          <w:color w:val="2D2D2D"/>
          <w:sz w:val="16"/>
          <w:szCs w:val="16"/>
        </w:rPr>
        <w:t xml:space="preserve"> - </w:t>
      </w:r>
      <w:proofErr w:type="spellStart"/>
      <w:r>
        <w:rPr>
          <w:color w:val="2D2D2D"/>
          <w:sz w:val="16"/>
          <w:szCs w:val="16"/>
        </w:rPr>
        <w:t>Part</w:t>
      </w:r>
      <w:proofErr w:type="spellEnd"/>
      <w:r>
        <w:rPr>
          <w:color w:val="2D2D2D"/>
          <w:sz w:val="16"/>
          <w:szCs w:val="16"/>
        </w:rPr>
        <w:t xml:space="preserve"> 8:</w:t>
      </w:r>
      <w:proofErr w:type="gramEnd"/>
      <w:r>
        <w:rPr>
          <w:color w:val="2D2D2D"/>
          <w:sz w:val="16"/>
          <w:szCs w:val="16"/>
        </w:rPr>
        <w:t xml:space="preserve"> </w:t>
      </w:r>
      <w:proofErr w:type="spellStart"/>
      <w:proofErr w:type="gramStart"/>
      <w:r>
        <w:rPr>
          <w:color w:val="2D2D2D"/>
          <w:sz w:val="16"/>
          <w:szCs w:val="16"/>
        </w:rPr>
        <w:t>Requirements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for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graders</w:t>
      </w:r>
      <w:proofErr w:type="spellEnd"/>
      <w:r>
        <w:rPr>
          <w:color w:val="2D2D2D"/>
          <w:sz w:val="16"/>
          <w:szCs w:val="16"/>
        </w:rPr>
        <w:t>")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r w:rsidRPr="00AD7E18">
        <w:rPr>
          <w:color w:val="2D2D2D"/>
          <w:sz w:val="16"/>
          <w:szCs w:val="16"/>
        </w:rPr>
        <w:t>http://shop.cntd.ru</w:t>
      </w:r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- </w:t>
      </w:r>
      <w:proofErr w:type="gramStart"/>
      <w:r>
        <w:rPr>
          <w:color w:val="2D2D2D"/>
          <w:sz w:val="16"/>
          <w:szCs w:val="16"/>
        </w:rPr>
        <w:t>Примечание изготовителя базы данных. </w:t>
      </w:r>
      <w:r>
        <w:rPr>
          <w:color w:val="2D2D2D"/>
          <w:sz w:val="16"/>
          <w:szCs w:val="16"/>
        </w:rPr>
        <w:br/>
      </w:r>
      <w:proofErr w:type="gramEnd"/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</w:t>
      </w:r>
      <w:proofErr w:type="gramStart"/>
      <w:r>
        <w:rPr>
          <w:color w:val="2D2D2D"/>
          <w:sz w:val="16"/>
          <w:szCs w:val="16"/>
        </w:rPr>
        <w:t xml:space="preserve"> П</w:t>
      </w:r>
      <w:proofErr w:type="gramEnd"/>
      <w:r>
        <w:rPr>
          <w:color w:val="2D2D2D"/>
          <w:sz w:val="16"/>
          <w:szCs w:val="16"/>
        </w:rPr>
        <w:t>ри применении настоящего стандарта рекомендуется использовать вместо ссылочных международных стандартов соответствующий им национальный стандарт Российской Федерации и действующий в этом качестве межгосударственный стандарт, сведения о которых приведены в дополнительном приложении ДА</w:t>
      </w: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6 ВВЕДЕН ВПЕРВЫЕ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lastRenderedPageBreak/>
        <w:br/>
      </w:r>
      <w:r>
        <w:rPr>
          <w:i/>
          <w:iCs/>
          <w:color w:val="2D2D2D"/>
          <w:sz w:val="16"/>
          <w:szCs w:val="16"/>
        </w:rPr>
        <w:t>Правила применения настоящего стандарта установлены в </w:t>
      </w:r>
      <w:r w:rsidRPr="00AD7E18">
        <w:rPr>
          <w:color w:val="2D2D2D"/>
          <w:sz w:val="16"/>
          <w:szCs w:val="16"/>
        </w:rPr>
        <w:t xml:space="preserve">ГОСТ </w:t>
      </w:r>
      <w:proofErr w:type="gramStart"/>
      <w:r w:rsidRPr="00AD7E18">
        <w:rPr>
          <w:color w:val="2D2D2D"/>
          <w:sz w:val="16"/>
          <w:szCs w:val="16"/>
        </w:rPr>
        <w:t>Р</w:t>
      </w:r>
      <w:proofErr w:type="gramEnd"/>
      <w:r w:rsidRPr="00AD7E18">
        <w:rPr>
          <w:color w:val="2D2D2D"/>
          <w:sz w:val="16"/>
          <w:szCs w:val="16"/>
        </w:rPr>
        <w:t xml:space="preserve"> 1.0-2012</w:t>
      </w:r>
      <w:r>
        <w:rPr>
          <w:i/>
          <w:iCs/>
          <w:color w:val="2D2D2D"/>
          <w:sz w:val="16"/>
          <w:szCs w:val="16"/>
        </w:rPr>
        <w:t> 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</w:t>
      </w:r>
      <w:proofErr w:type="spellStart"/>
      <w:r>
        <w:rPr>
          <w:i/>
          <w:iCs/>
          <w:color w:val="2D2D2D"/>
          <w:sz w:val="16"/>
          <w:szCs w:val="16"/>
        </w:rPr>
        <w:t>gost.ru</w:t>
      </w:r>
      <w:proofErr w:type="spellEnd"/>
      <w:r>
        <w:rPr>
          <w:i/>
          <w:iCs/>
          <w:color w:val="2D2D2D"/>
          <w:sz w:val="16"/>
          <w:szCs w:val="16"/>
        </w:rPr>
        <w:t>)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headertext"/>
        <w:shd w:val="clear" w:color="auto" w:fill="FFFFFF"/>
        <w:spacing w:before="115" w:beforeAutospacing="0" w:after="58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Настоящий стандарт содержит специальные требования безопасности для грейдеров в соответствии с классификацией ИСО 6165. Настоящий стандарт следует использовать совместно с ИСО 20474-1, который содержит требования безопасности общие для всех землеройных машин, а также с ИСО/ТС 20474-14, который содержит информацию по обеспечению обязательных требований безопасности различных стран или регионов. Эти специальные требования являются приоритетными по отношению к требованиям ИСО 20474-1.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Настоящий стандарт рассматривает все виды серьезных рисков и опасных ситуаций, имеющих отношение к землеройным машинам, когда их применяют по назначению или при других видах работ, предусмотренных производителем (</w:t>
      </w:r>
      <w:proofErr w:type="gramStart"/>
      <w:r>
        <w:rPr>
          <w:color w:val="2D2D2D"/>
          <w:sz w:val="16"/>
          <w:szCs w:val="16"/>
        </w:rPr>
        <w:t>см</w:t>
      </w:r>
      <w:proofErr w:type="gramEnd"/>
      <w:r>
        <w:rPr>
          <w:color w:val="2D2D2D"/>
          <w:sz w:val="16"/>
          <w:szCs w:val="16"/>
        </w:rPr>
        <w:t>. ИСО/ТС 20474-14). В настоящем стандарте определены необходимые технические мероприятия для устранения или снижения рисков, исходящих от серьезных опасностей, опасных ситуаций и событий в процессах запуска, работы и ремонтных работ. Настоящий стандарт не распространяется на машины, изготовленные до даты его публикации.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AD7E18" w:rsidRP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  <w:lang w:val="en-US"/>
        </w:rPr>
      </w:pPr>
      <w:r>
        <w:rPr>
          <w:color w:val="2D2D2D"/>
          <w:sz w:val="16"/>
          <w:szCs w:val="16"/>
        </w:rPr>
        <w:br/>
        <w:t>Для применения настоящего стандарта необходимы следующие ссылочные документы*. Для датированных ссылок применяют только указанное издание ссылочного документа, для недатированных ссылок применяют последнее издание ссылочного документа.</w:t>
      </w:r>
      <w:r>
        <w:rPr>
          <w:color w:val="2D2D2D"/>
          <w:sz w:val="16"/>
          <w:szCs w:val="16"/>
        </w:rPr>
        <w:br/>
        <w:t>_______________</w:t>
      </w:r>
      <w:r>
        <w:rPr>
          <w:color w:val="2D2D2D"/>
          <w:sz w:val="16"/>
          <w:szCs w:val="16"/>
        </w:rPr>
        <w:br/>
        <w:t xml:space="preserve">* Таблицу соответствия национальных стандартов международным </w:t>
      </w:r>
      <w:proofErr w:type="gramStart"/>
      <w:r>
        <w:rPr>
          <w:color w:val="2D2D2D"/>
          <w:sz w:val="16"/>
          <w:szCs w:val="16"/>
        </w:rPr>
        <w:t>см</w:t>
      </w:r>
      <w:proofErr w:type="gramEnd"/>
      <w:r>
        <w:rPr>
          <w:color w:val="2D2D2D"/>
          <w:sz w:val="16"/>
          <w:szCs w:val="16"/>
        </w:rPr>
        <w:t>. по ссылке. - Примечание изготовителя базы данных.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ИСО 6165 Машины землеройные. Основные типы. Идентификация, термины и определения (ISO 6165, </w:t>
      </w:r>
      <w:proofErr w:type="spellStart"/>
      <w:r>
        <w:rPr>
          <w:color w:val="2D2D2D"/>
          <w:sz w:val="16"/>
          <w:szCs w:val="16"/>
        </w:rPr>
        <w:t>Earth-moving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machinery</w:t>
      </w:r>
      <w:proofErr w:type="spellEnd"/>
      <w:r>
        <w:rPr>
          <w:color w:val="2D2D2D"/>
          <w:sz w:val="16"/>
          <w:szCs w:val="16"/>
        </w:rPr>
        <w:t xml:space="preserve"> - </w:t>
      </w:r>
      <w:proofErr w:type="spellStart"/>
      <w:r>
        <w:rPr>
          <w:color w:val="2D2D2D"/>
          <w:sz w:val="16"/>
          <w:szCs w:val="16"/>
        </w:rPr>
        <w:t>Basic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types</w:t>
      </w:r>
      <w:proofErr w:type="spellEnd"/>
      <w:r>
        <w:rPr>
          <w:color w:val="2D2D2D"/>
          <w:sz w:val="16"/>
          <w:szCs w:val="16"/>
        </w:rPr>
        <w:t xml:space="preserve"> - </w:t>
      </w:r>
      <w:proofErr w:type="spellStart"/>
      <w:r>
        <w:rPr>
          <w:color w:val="2D2D2D"/>
          <w:sz w:val="16"/>
          <w:szCs w:val="16"/>
        </w:rPr>
        <w:t>Identification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and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terms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and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definitions</w:t>
      </w:r>
      <w:proofErr w:type="spellEnd"/>
      <w:r>
        <w:rPr>
          <w:color w:val="2D2D2D"/>
          <w:sz w:val="16"/>
          <w:szCs w:val="16"/>
        </w:rPr>
        <w:t>)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ИСО 7134 Машины землеройные. Автогрейдеры. Терминология и торговые технические условия (ISO 7134, </w:t>
      </w:r>
      <w:proofErr w:type="spellStart"/>
      <w:r>
        <w:rPr>
          <w:color w:val="2D2D2D"/>
          <w:sz w:val="16"/>
          <w:szCs w:val="16"/>
        </w:rPr>
        <w:t>Earth-moving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machinery</w:t>
      </w:r>
      <w:proofErr w:type="spellEnd"/>
      <w:r>
        <w:rPr>
          <w:color w:val="2D2D2D"/>
          <w:sz w:val="16"/>
          <w:szCs w:val="16"/>
        </w:rPr>
        <w:t xml:space="preserve"> - </w:t>
      </w:r>
      <w:proofErr w:type="spellStart"/>
      <w:r>
        <w:rPr>
          <w:color w:val="2D2D2D"/>
          <w:sz w:val="16"/>
          <w:szCs w:val="16"/>
        </w:rPr>
        <w:t>Graders</w:t>
      </w:r>
      <w:proofErr w:type="spellEnd"/>
      <w:r>
        <w:rPr>
          <w:color w:val="2D2D2D"/>
          <w:sz w:val="16"/>
          <w:szCs w:val="16"/>
        </w:rPr>
        <w:t xml:space="preserve"> - </w:t>
      </w:r>
      <w:proofErr w:type="spellStart"/>
      <w:r>
        <w:rPr>
          <w:color w:val="2D2D2D"/>
          <w:sz w:val="16"/>
          <w:szCs w:val="16"/>
        </w:rPr>
        <w:t>Terminology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and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commercial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specifications</w:t>
      </w:r>
      <w:proofErr w:type="spellEnd"/>
      <w:r>
        <w:rPr>
          <w:color w:val="2D2D2D"/>
          <w:sz w:val="16"/>
          <w:szCs w:val="16"/>
        </w:rPr>
        <w:t>)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ИСО 20474-1:2008 Машины землеройные. Безопасность</w:t>
      </w:r>
      <w:r w:rsidRPr="00AD7E18">
        <w:rPr>
          <w:color w:val="2D2D2D"/>
          <w:sz w:val="16"/>
          <w:szCs w:val="16"/>
          <w:lang w:val="en-US"/>
        </w:rPr>
        <w:t xml:space="preserve">. </w:t>
      </w:r>
      <w:r>
        <w:rPr>
          <w:color w:val="2D2D2D"/>
          <w:sz w:val="16"/>
          <w:szCs w:val="16"/>
        </w:rPr>
        <w:t>Часть</w:t>
      </w:r>
      <w:r w:rsidRPr="00AD7E18">
        <w:rPr>
          <w:color w:val="2D2D2D"/>
          <w:sz w:val="16"/>
          <w:szCs w:val="16"/>
          <w:lang w:val="en-US"/>
        </w:rPr>
        <w:t xml:space="preserve"> 1. </w:t>
      </w:r>
      <w:proofErr w:type="gramStart"/>
      <w:r>
        <w:rPr>
          <w:color w:val="2D2D2D"/>
          <w:sz w:val="16"/>
          <w:szCs w:val="16"/>
        </w:rPr>
        <w:t>Общие</w:t>
      </w:r>
      <w:r w:rsidRPr="00AD7E18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требования</w:t>
      </w:r>
      <w:r w:rsidRPr="00AD7E18">
        <w:rPr>
          <w:color w:val="2D2D2D"/>
          <w:sz w:val="16"/>
          <w:szCs w:val="16"/>
          <w:lang w:val="en-US"/>
        </w:rPr>
        <w:t xml:space="preserve"> (ISO 20474-1:2008, Earth-moving machinery - Safety - Part 1.</w:t>
      </w:r>
      <w:proofErr w:type="gramEnd"/>
      <w:r w:rsidRPr="00AD7E18">
        <w:rPr>
          <w:color w:val="2D2D2D"/>
          <w:sz w:val="16"/>
          <w:szCs w:val="16"/>
          <w:lang w:val="en-US"/>
        </w:rPr>
        <w:t xml:space="preserve"> General requirements)</w:t>
      </w:r>
      <w:r w:rsidRPr="00AD7E18">
        <w:rPr>
          <w:color w:val="2D2D2D"/>
          <w:sz w:val="16"/>
          <w:szCs w:val="16"/>
          <w:lang w:val="en-US"/>
        </w:rPr>
        <w:br/>
      </w:r>
      <w:r w:rsidRPr="00AD7E18">
        <w:rPr>
          <w:color w:val="2D2D2D"/>
          <w:sz w:val="16"/>
          <w:szCs w:val="16"/>
          <w:lang w:val="en-US"/>
        </w:rPr>
        <w:br/>
      </w:r>
    </w:p>
    <w:p w:rsidR="00AD7E18" w:rsidRDefault="00AD7E18" w:rsidP="00AD7E18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В настоящем стандарте применены термины по ИСО 20474-1 и ИСО 7134.</w:t>
      </w: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64"/>
      </w:tblGrid>
      <w:tr w:rsidR="00AD7E18" w:rsidTr="00AD7E18">
        <w:trPr>
          <w:trHeight w:val="15"/>
        </w:trPr>
        <w:tc>
          <w:tcPr>
            <w:tcW w:w="10164" w:type="dxa"/>
            <w:hideMark/>
          </w:tcPr>
          <w:p w:rsidR="00AD7E18" w:rsidRDefault="00AD7E18">
            <w:pPr>
              <w:rPr>
                <w:sz w:val="2"/>
                <w:szCs w:val="24"/>
              </w:rPr>
            </w:pPr>
          </w:p>
        </w:tc>
      </w:tr>
      <w:tr w:rsidR="00AD7E18" w:rsidTr="00AD7E18"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Default="00AD7E18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3.1 </w:t>
            </w:r>
            <w:r>
              <w:rPr>
                <w:b/>
                <w:bCs/>
                <w:color w:val="2D2D2D"/>
                <w:sz w:val="16"/>
                <w:szCs w:val="16"/>
              </w:rPr>
              <w:t>автогрейдер</w:t>
            </w:r>
            <w:r>
              <w:rPr>
                <w:color w:val="2D2D2D"/>
                <w:sz w:val="16"/>
                <w:szCs w:val="16"/>
              </w:rPr>
              <w:t> (</w:t>
            </w:r>
            <w:proofErr w:type="spellStart"/>
            <w:r>
              <w:rPr>
                <w:color w:val="2D2D2D"/>
                <w:sz w:val="16"/>
                <w:szCs w:val="16"/>
              </w:rPr>
              <w:t>grader</w:t>
            </w:r>
            <w:proofErr w:type="spellEnd"/>
            <w:r>
              <w:rPr>
                <w:color w:val="2D2D2D"/>
                <w:sz w:val="16"/>
                <w:szCs w:val="16"/>
              </w:rPr>
              <w:t>): Самоходная колесная землеройная машина с регулируемым отвалом, расположенным между передней и задними осями, которая может быть также оборудована передним отвалом или рыхлителем, установленным между передней и задними осями.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 xml:space="preserve">Примечание - Машина изначально проектировалась для разравнивания, профилирования откосов, устройства дренажных канав и </w:t>
            </w:r>
            <w:proofErr w:type="spellStart"/>
            <w:r>
              <w:rPr>
                <w:color w:val="2D2D2D"/>
                <w:sz w:val="16"/>
                <w:szCs w:val="16"/>
              </w:rPr>
              <w:t>кирковки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материалов при движении вперед.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[ИСО 6165:2010, пункт 4.8]</w:t>
            </w:r>
          </w:p>
        </w:tc>
      </w:tr>
    </w:tbl>
    <w:p w:rsidR="00AD7E18" w:rsidRDefault="00AD7E18" w:rsidP="00AD7E18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4 Требования безопасности и/или меры защиты</w:t>
      </w:r>
    </w:p>
    <w:p w:rsidR="00AD7E18" w:rsidRDefault="00AD7E18" w:rsidP="00AD7E18">
      <w:pPr>
        <w:pStyle w:val="3"/>
        <w:shd w:val="clear" w:color="auto" w:fill="FFFFFF"/>
        <w:spacing w:before="288" w:after="173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4.1 Основные положения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Грейдеры должны соответствовать требованиям безопасности и/или мерам защиты ИСО 20474-1 с учетом корректировок данного раздела.</w:t>
      </w: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3"/>
        <w:shd w:val="clear" w:color="auto" w:fill="FFFFFF"/>
        <w:spacing w:before="288" w:after="173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4.2 Кабина оператора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4.2.1 Сиденье оператора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Обеспечение обязательных национальных и региональных условий - по ИСО/ТС 20474-14.</w:t>
      </w: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4.2.2 Заднее окно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Обеспечение обязательных национальных и региональных условий - по ИСО/ТС 20474-14.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3"/>
        <w:shd w:val="clear" w:color="auto" w:fill="FFFFFF"/>
        <w:spacing w:before="288" w:after="173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4.3 Щитки (крылья)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Применяют ИСО 20474-1 (пункт 4.14.7), за исключением передних колес, для которых щитки не требуются.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3"/>
        <w:shd w:val="clear" w:color="auto" w:fill="FFFFFF"/>
        <w:spacing w:before="288" w:after="173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4.4 Система управления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4.4.1 Основные положения</w:t>
      </w:r>
      <w:proofErr w:type="gramStart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</w:t>
      </w:r>
      <w:proofErr w:type="gramEnd"/>
      <w:r>
        <w:rPr>
          <w:color w:val="2D2D2D"/>
          <w:sz w:val="16"/>
          <w:szCs w:val="16"/>
        </w:rPr>
        <w:t>рименяют ИСО 20474-1 (пункты 4.6.1 и 4.6.2).</w:t>
      </w: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4.4.2 Органы управления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Обеспечение обязательных национальных и региональных условий - по ИСО/ТС 20474-14.</w:t>
      </w: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4.4.3 Испытание системы управления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Обеспечение обязательных национальных и региональных условий - по ИСО/ТС 20474-14.</w:t>
      </w: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4.4.4 Требования безопасности в процессе передвижения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Обеспечение обязательных национальных и региональных условий - по ИСО/ТС 20474-14.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Контроль требований безопасности и/или мер по защите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Применяют ИСО 20474-1 (раздел 5).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6 Руководство по эксплуатации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Применяют ИСО 20474-1 (раздел 6) с дополнениями к инструкции по эксплуатации (пункт 6.2) при управлении автогрейдером на дорогах общего пользования.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Иллюстрации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Приложение</w:t>
      </w:r>
      <w:proofErr w:type="gramStart"/>
      <w:r>
        <w:rPr>
          <w:color w:val="2D2D2D"/>
          <w:sz w:val="16"/>
          <w:szCs w:val="16"/>
        </w:rPr>
        <w:t xml:space="preserve"> А</w:t>
      </w:r>
      <w:proofErr w:type="gramEnd"/>
      <w:r>
        <w:rPr>
          <w:color w:val="2D2D2D"/>
          <w:sz w:val="16"/>
          <w:szCs w:val="16"/>
        </w:rPr>
        <w:br/>
        <w:t>(справочное)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4"/>
        <w:shd w:val="clear" w:color="auto" w:fill="E9ECF1"/>
        <w:spacing w:before="0" w:after="173"/>
        <w:ind w:left="-864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Рисунок А.1 - Автогрейдер с шарнирно-сочлененной рамой</w:t>
      </w:r>
    </w:p>
    <w:p w:rsidR="00AD7E18" w:rsidRDefault="00AD7E18" w:rsidP="00AD7E18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4323080" cy="1631315"/>
            <wp:effectExtent l="19050" t="0" r="1270" b="0"/>
            <wp:docPr id="145" name="Рисунок 145" descr="ГОСТ Р ИСО 20474-8-2012 Машины землеройные. Безопасность. Часть 8. Требования к грейде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ГОСТ Р ИСО 20474-8-2012 Машины землеройные. Безопасность. Часть 8. Требования к грейдер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Рисунок А.1 - Автогрейдер с шарнирно-сочлененной рамой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4"/>
        <w:shd w:val="clear" w:color="auto" w:fill="E9ECF1"/>
        <w:spacing w:before="0" w:after="173"/>
        <w:ind w:left="-864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Рисунок А.2 - Колесный автогрейдер</w:t>
      </w:r>
    </w:p>
    <w:p w:rsidR="00AD7E18" w:rsidRDefault="00AD7E18" w:rsidP="00AD7E18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3686810" cy="1360805"/>
            <wp:effectExtent l="19050" t="0" r="8890" b="0"/>
            <wp:docPr id="146" name="Рисунок 146" descr="ГОСТ Р ИСО 20474-8-2012 Машины землеройные. Безопасность. Часть 8. Требования к грейде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ГОСТ Р ИСО 20474-8-2012 Машины землеройные. Безопасность. Часть 8. Требования к грейде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Рисунок А.2 - Колесный автогрейдер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</w:p>
    <w:p w:rsidR="00AD7E18" w:rsidRDefault="00AD7E18" w:rsidP="00AD7E18">
      <w:pPr>
        <w:pStyle w:val="4"/>
        <w:shd w:val="clear" w:color="auto" w:fill="E9ECF1"/>
        <w:spacing w:before="0" w:after="173"/>
        <w:ind w:left="-864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Рисунок А.3 - Автогрейдер с центробежным снегоочистителем</w:t>
      </w:r>
    </w:p>
    <w:p w:rsidR="00AD7E18" w:rsidRDefault="00AD7E18" w:rsidP="00AD7E18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4235450" cy="1448435"/>
            <wp:effectExtent l="19050" t="0" r="0" b="0"/>
            <wp:docPr id="147" name="Рисунок 147" descr="ГОСТ Р ИСО 20474-8-2012 Машины землеройные. Безопасность. Часть 8. Требования к грейде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ГОСТ Р ИСО 20474-8-2012 Машины землеройные. Безопасность. Часть 8. Требования к грейде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br/>
        <w:t>Рисунок А.3 - Автогрейдер с центробежным снегоочистителем</w:t>
      </w:r>
    </w:p>
    <w:p w:rsidR="00AD7E18" w:rsidRDefault="00AD7E18" w:rsidP="00AD7E18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ДА (справочное). Сведения о соответствии ссылочных международных стандартов ссылочному национальному стандарту Российской Федерации и действующему в этом качестве межгосударственному стандарту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Приложение ДА</w:t>
      </w:r>
      <w:r>
        <w:rPr>
          <w:color w:val="2D2D2D"/>
          <w:sz w:val="16"/>
          <w:szCs w:val="16"/>
        </w:rPr>
        <w:br/>
        <w:t>(справочное)</w:t>
      </w:r>
    </w:p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Таблица ДА.1</w:t>
      </w: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0"/>
        <w:gridCol w:w="1764"/>
        <w:gridCol w:w="5445"/>
      </w:tblGrid>
      <w:tr w:rsidR="00AD7E18" w:rsidTr="00AD7E18">
        <w:trPr>
          <w:trHeight w:val="15"/>
        </w:trPr>
        <w:tc>
          <w:tcPr>
            <w:tcW w:w="3511" w:type="dxa"/>
            <w:hideMark/>
          </w:tcPr>
          <w:p w:rsidR="00AD7E18" w:rsidRDefault="00AD7E1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D7E18" w:rsidRDefault="00AD7E18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AD7E18" w:rsidRDefault="00AD7E18">
            <w:pPr>
              <w:rPr>
                <w:sz w:val="2"/>
                <w:szCs w:val="24"/>
              </w:rPr>
            </w:pPr>
          </w:p>
        </w:tc>
      </w:tr>
      <w:tr w:rsidR="00AD7E18" w:rsidTr="00AD7E1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Default="00AD7E18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ссылочного международного стандарта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Default="00AD7E18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Степень соответствия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Default="00AD7E18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соответствующего национального стандарта</w:t>
            </w:r>
          </w:p>
        </w:tc>
      </w:tr>
      <w:tr w:rsidR="00AD7E18" w:rsidTr="00AD7E1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Default="00AD7E18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ИСО 6165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Default="00AD7E18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IDT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Default="00AD7E18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D7E18">
              <w:rPr>
                <w:color w:val="2D2D2D"/>
                <w:sz w:val="16"/>
                <w:szCs w:val="16"/>
              </w:rPr>
              <w:t xml:space="preserve">ГОСТ </w:t>
            </w:r>
            <w:proofErr w:type="gramStart"/>
            <w:r w:rsidRPr="00AD7E18">
              <w:rPr>
                <w:color w:val="2D2D2D"/>
                <w:sz w:val="16"/>
                <w:szCs w:val="16"/>
              </w:rPr>
              <w:t>Р</w:t>
            </w:r>
            <w:proofErr w:type="gramEnd"/>
            <w:r w:rsidRPr="00AD7E18">
              <w:rPr>
                <w:color w:val="2D2D2D"/>
                <w:sz w:val="16"/>
                <w:szCs w:val="16"/>
              </w:rPr>
              <w:t xml:space="preserve"> ИСО 6165-2010</w:t>
            </w:r>
            <w:r>
              <w:rPr>
                <w:color w:val="2D2D2D"/>
                <w:sz w:val="16"/>
                <w:szCs w:val="16"/>
              </w:rPr>
              <w:t> "Машины землеройные. Классификация. Термины и определения"</w:t>
            </w:r>
          </w:p>
        </w:tc>
      </w:tr>
      <w:tr w:rsidR="00AD7E18" w:rsidTr="00AD7E1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Default="00AD7E18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ИСО 7134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Default="00AD7E18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MOD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Default="00AD7E18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D7E18">
              <w:rPr>
                <w:color w:val="2D2D2D"/>
                <w:sz w:val="16"/>
                <w:szCs w:val="16"/>
              </w:rPr>
              <w:t>ГОСТ 27535-87</w:t>
            </w:r>
            <w:r>
              <w:rPr>
                <w:color w:val="2D2D2D"/>
                <w:sz w:val="16"/>
                <w:szCs w:val="16"/>
              </w:rPr>
              <w:t> "Машины землеройные. Автогрейдеры. Термины, определения и техническая характеристика для коммерческой документации"</w:t>
            </w:r>
          </w:p>
        </w:tc>
      </w:tr>
      <w:tr w:rsidR="00AD7E18" w:rsidTr="00AD7E1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Default="00AD7E18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ИСО 20474-1:2008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Default="00AD7E18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Default="00AD7E18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</w:t>
            </w:r>
          </w:p>
        </w:tc>
      </w:tr>
      <w:tr w:rsidR="00AD7E18" w:rsidTr="00AD7E18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Default="00AD7E18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 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Примечание - В настоящей таблице использованы следующие условные обозначения степени соответствия стандарта: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- IDT - идентичный стандарт;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- MOD - модифицированный стандарт.</w:t>
            </w:r>
          </w:p>
        </w:tc>
      </w:tr>
    </w:tbl>
    <w:p w:rsidR="00AD7E18" w:rsidRDefault="00AD7E18" w:rsidP="00AD7E18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6"/>
        <w:gridCol w:w="7893"/>
      </w:tblGrid>
      <w:tr w:rsidR="00AD7E18" w:rsidTr="00AD7E18">
        <w:trPr>
          <w:trHeight w:val="15"/>
        </w:trPr>
        <w:tc>
          <w:tcPr>
            <w:tcW w:w="2772" w:type="dxa"/>
            <w:hideMark/>
          </w:tcPr>
          <w:p w:rsidR="00AD7E18" w:rsidRDefault="00AD7E18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AD7E18" w:rsidRDefault="00AD7E18">
            <w:pPr>
              <w:rPr>
                <w:sz w:val="2"/>
                <w:szCs w:val="24"/>
              </w:rPr>
            </w:pPr>
          </w:p>
        </w:tc>
      </w:tr>
      <w:tr w:rsidR="00AD7E18" w:rsidRPr="00AD7E18" w:rsidTr="00AD7E18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Default="00AD7E18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12100-1:2003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Pr="00AD7E18" w:rsidRDefault="00AD7E18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 w:rsidRPr="00AD7E18">
              <w:rPr>
                <w:color w:val="2D2D2D"/>
                <w:sz w:val="16"/>
                <w:szCs w:val="16"/>
                <w:lang w:val="en-US"/>
              </w:rPr>
              <w:t>Safety of machinery - Basic concepts, general principles for design - Part 1: Basic terminology, methodology</w:t>
            </w:r>
          </w:p>
        </w:tc>
      </w:tr>
      <w:tr w:rsidR="00AD7E18" w:rsidRPr="00AD7E18" w:rsidTr="00AD7E18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Default="00AD7E18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12100-2:2003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7E18" w:rsidRPr="00AD7E18" w:rsidRDefault="00AD7E18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 w:rsidRPr="00AD7E18">
              <w:rPr>
                <w:color w:val="2D2D2D"/>
                <w:sz w:val="16"/>
                <w:szCs w:val="16"/>
                <w:lang w:val="en-US"/>
              </w:rPr>
              <w:t>Safety of machinery - Basic concepts, general principles for design - Part 2: Technical principles</w:t>
            </w:r>
          </w:p>
        </w:tc>
      </w:tr>
    </w:tbl>
    <w:p w:rsidR="00AD7E18" w:rsidRDefault="00AD7E18" w:rsidP="00AD7E18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777777"/>
          <w:spacing w:val="1"/>
          <w:sz w:val="14"/>
          <w:szCs w:val="14"/>
        </w:rPr>
      </w:pPr>
      <w:r w:rsidRPr="00AD7E18">
        <w:rPr>
          <w:color w:val="2D2D2D"/>
          <w:sz w:val="16"/>
          <w:szCs w:val="16"/>
        </w:rPr>
        <w:br/>
      </w:r>
    </w:p>
    <w:p w:rsidR="00FC651B" w:rsidRPr="00AD7E18" w:rsidRDefault="00FC651B" w:rsidP="00AD7E18">
      <w:pPr>
        <w:rPr>
          <w:szCs w:val="15"/>
        </w:rPr>
      </w:pPr>
    </w:p>
    <w:sectPr w:rsidR="00FC651B" w:rsidRPr="00AD7E18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4625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98C"/>
    <w:multiLevelType w:val="multilevel"/>
    <w:tmpl w:val="68C0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C5132"/>
    <w:multiLevelType w:val="multilevel"/>
    <w:tmpl w:val="4E08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70D1A"/>
    <w:multiLevelType w:val="multilevel"/>
    <w:tmpl w:val="841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C10AB"/>
    <w:multiLevelType w:val="multilevel"/>
    <w:tmpl w:val="685A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20187"/>
    <w:multiLevelType w:val="multilevel"/>
    <w:tmpl w:val="A7C8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6455D"/>
    <w:multiLevelType w:val="multilevel"/>
    <w:tmpl w:val="67B6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90154"/>
    <w:multiLevelType w:val="multilevel"/>
    <w:tmpl w:val="5CB2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30CB1"/>
    <w:multiLevelType w:val="multilevel"/>
    <w:tmpl w:val="474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60F91"/>
    <w:multiLevelType w:val="multilevel"/>
    <w:tmpl w:val="AB1C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5781C"/>
    <w:multiLevelType w:val="multilevel"/>
    <w:tmpl w:val="5CC2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174E6"/>
    <w:multiLevelType w:val="multilevel"/>
    <w:tmpl w:val="D4BC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B2AEB"/>
    <w:multiLevelType w:val="multilevel"/>
    <w:tmpl w:val="880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87490C"/>
    <w:multiLevelType w:val="multilevel"/>
    <w:tmpl w:val="0A8C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171C"/>
    <w:multiLevelType w:val="multilevel"/>
    <w:tmpl w:val="AD2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357F9"/>
    <w:multiLevelType w:val="multilevel"/>
    <w:tmpl w:val="6FD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93232"/>
    <w:multiLevelType w:val="multilevel"/>
    <w:tmpl w:val="CFD8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1E48FA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007B"/>
    <w:rsid w:val="0095551E"/>
    <w:rsid w:val="009B2CA3"/>
    <w:rsid w:val="00A22746"/>
    <w:rsid w:val="00A716F7"/>
    <w:rsid w:val="00A9165C"/>
    <w:rsid w:val="00AA6FD4"/>
    <w:rsid w:val="00AC56C3"/>
    <w:rsid w:val="00AD7E18"/>
    <w:rsid w:val="00B02A09"/>
    <w:rsid w:val="00B4381A"/>
    <w:rsid w:val="00B4625B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9045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057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8514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998047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57871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957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4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9756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1515412958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2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1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84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4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17730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653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71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7312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0720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63608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758048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16680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8438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89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945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1010989267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86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9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66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92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0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46512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315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861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2017-11-07T14:07:00Z</dcterms:created>
  <dcterms:modified xsi:type="dcterms:W3CDTF">2017-11-07T14:07:00Z</dcterms:modified>
</cp:coreProperties>
</file>