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2F" w:rsidRDefault="0005222F" w:rsidP="000522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ИСО 21467-2011 Машины землеройные. Машины для горизонтального направленного бурения. Терминология и эксплуатационные показатели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ИСО 21467-2011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Г45</w:t>
      </w:r>
    </w:p>
    <w:p w:rsidR="0005222F" w:rsidRDefault="0005222F" w:rsidP="0005222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05222F" w:rsidRDefault="0005222F" w:rsidP="0005222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Машины землеройные</w:t>
      </w:r>
    </w:p>
    <w:p w:rsidR="0005222F" w:rsidRDefault="0005222F" w:rsidP="0005222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МАШИНЫ ДЛЯ ГОРИЗОНТАЛЬНОГО НАПРАВЛЕННОГО БУРЕНИЯ </w:t>
      </w:r>
    </w:p>
    <w:p w:rsidR="0005222F" w:rsidRDefault="0005222F" w:rsidP="0005222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Терминология и эксплуатационные показатели</w:t>
      </w:r>
    </w:p>
    <w:p w:rsidR="0005222F" w:rsidRPr="0005222F" w:rsidRDefault="0005222F" w:rsidP="0005222F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Earth-moving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machinery</w:t>
      </w:r>
      <w:proofErr w:type="spellEnd"/>
      <w:r>
        <w:rPr>
          <w:color w:val="3C3C3C"/>
          <w:sz w:val="41"/>
          <w:szCs w:val="41"/>
        </w:rPr>
        <w:t xml:space="preserve">. </w:t>
      </w:r>
      <w:r w:rsidRPr="0005222F">
        <w:rPr>
          <w:color w:val="3C3C3C"/>
          <w:sz w:val="41"/>
          <w:szCs w:val="41"/>
          <w:lang w:val="en-US"/>
        </w:rPr>
        <w:t>Horizontal directional drills. Terminology and specifications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05222F">
        <w:rPr>
          <w:color w:val="2D2D2D"/>
          <w:sz w:val="15"/>
          <w:szCs w:val="15"/>
        </w:rPr>
        <w:br/>
      </w:r>
      <w:r w:rsidRPr="0005222F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 53.100</w:t>
      </w:r>
      <w:r>
        <w:rPr>
          <w:color w:val="2D2D2D"/>
          <w:sz w:val="15"/>
          <w:szCs w:val="15"/>
        </w:rPr>
        <w:br/>
        <w:t>ОКП 48 3212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2012-07-01</w:t>
      </w:r>
    </w:p>
    <w:p w:rsidR="0005222F" w:rsidRDefault="0005222F" w:rsidP="0005222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05222F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05222F">
        <w:rPr>
          <w:color w:val="2D2D2D"/>
          <w:sz w:val="15"/>
          <w:szCs w:val="15"/>
        </w:rPr>
        <w:t xml:space="preserve">ГОСТ </w:t>
      </w:r>
      <w:proofErr w:type="gramStart"/>
      <w:r w:rsidRPr="0005222F">
        <w:rPr>
          <w:color w:val="2D2D2D"/>
          <w:sz w:val="15"/>
          <w:szCs w:val="15"/>
        </w:rPr>
        <w:t>Р</w:t>
      </w:r>
      <w:proofErr w:type="gramEnd"/>
      <w:r w:rsidRPr="0005222F">
        <w:rPr>
          <w:color w:val="2D2D2D"/>
          <w:sz w:val="15"/>
          <w:szCs w:val="15"/>
        </w:rPr>
        <w:t xml:space="preserve"> 1.0-2004</w:t>
      </w:r>
      <w:r>
        <w:rPr>
          <w:color w:val="2D2D2D"/>
          <w:sz w:val="15"/>
          <w:szCs w:val="15"/>
        </w:rPr>
        <w:t> 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ПОДГОТОВЛЕН Открытым акционерным обществом "Центральный научно-испытательный полигон строительных и дорожных машин" (ОАО "ЦНИП СДМ") на основе собственного аутентичного перевода на русский язык стандарта, указанного в пункте 4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Техническим комитетом по стандартизации ТК 267 "Строительно-дорожные машины и оборудование"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05222F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28 сентября 2011 г. N 376-ст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Настоящий стандарт идентичен международному стандарту ИСО 21467:2004* "Машины землеройные. Горизонтальные</w:t>
      </w:r>
      <w:r w:rsidRPr="0005222F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направляющие</w:t>
      </w:r>
      <w:r w:rsidRPr="0005222F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буры</w:t>
      </w:r>
      <w:r w:rsidRPr="0005222F">
        <w:rPr>
          <w:color w:val="2D2D2D"/>
          <w:sz w:val="15"/>
          <w:szCs w:val="15"/>
          <w:lang w:val="en-US"/>
        </w:rPr>
        <w:t xml:space="preserve">. </w:t>
      </w:r>
      <w:r>
        <w:rPr>
          <w:color w:val="2D2D2D"/>
          <w:sz w:val="15"/>
          <w:szCs w:val="15"/>
        </w:rPr>
        <w:t>Терминология</w:t>
      </w:r>
      <w:r w:rsidRPr="0005222F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и</w:t>
      </w:r>
      <w:r w:rsidRPr="0005222F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технические</w:t>
      </w:r>
      <w:r w:rsidRPr="0005222F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требования</w:t>
      </w:r>
      <w:r w:rsidRPr="0005222F">
        <w:rPr>
          <w:color w:val="2D2D2D"/>
          <w:sz w:val="15"/>
          <w:szCs w:val="15"/>
          <w:lang w:val="en-US"/>
        </w:rPr>
        <w:t>" (ISO 21467:2004 "Earth-moving machinery - Horizontal directional drills - Terminology and specifications").</w:t>
      </w:r>
      <w:r w:rsidRPr="0005222F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>* Доступ к международным и зарубежным документам, упомянутым здесь и далее по тексту, можно получить, перейдя по </w:t>
      </w:r>
      <w:r w:rsidRPr="0005222F">
        <w:rPr>
          <w:color w:val="2D2D2D"/>
          <w:sz w:val="15"/>
          <w:szCs w:val="15"/>
        </w:rPr>
        <w:t>ссылке</w:t>
      </w:r>
      <w:r>
        <w:rPr>
          <w:color w:val="2D2D2D"/>
          <w:sz w:val="15"/>
          <w:szCs w:val="15"/>
        </w:rPr>
        <w:t>. - Примечание изготовителя базы данных.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Наименование настоящего стандарта изменено относительно наименования международного стандарта для приведения в соответствие с </w:t>
      </w:r>
      <w:r w:rsidRPr="0005222F">
        <w:rPr>
          <w:color w:val="2D2D2D"/>
          <w:sz w:val="15"/>
          <w:szCs w:val="15"/>
        </w:rPr>
        <w:t xml:space="preserve">ГОСТ </w:t>
      </w:r>
      <w:proofErr w:type="gramStart"/>
      <w:r w:rsidRPr="0005222F">
        <w:rPr>
          <w:color w:val="2D2D2D"/>
          <w:sz w:val="15"/>
          <w:szCs w:val="15"/>
        </w:rPr>
        <w:t>Р</w:t>
      </w:r>
      <w:proofErr w:type="gramEnd"/>
      <w:r w:rsidRPr="0005222F">
        <w:rPr>
          <w:color w:val="2D2D2D"/>
          <w:sz w:val="15"/>
          <w:szCs w:val="15"/>
        </w:rPr>
        <w:t xml:space="preserve"> 1.5-2004</w:t>
      </w:r>
      <w:r>
        <w:rPr>
          <w:color w:val="2D2D2D"/>
          <w:sz w:val="15"/>
          <w:szCs w:val="15"/>
        </w:rPr>
        <w:t> (пункт 3.5).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Федерации, сведения о которых приведены в дополнительном приложении ДА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устанавливает терминологию и номенклатуру эксплуатационных показателей машин для горизонтального направленного бурения, как это определено в 3.1.1.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машины без рабочего места оператора, машины с рабочим местом оператора, колодезные машины, а также машины поузлового монтажа.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недатированные нормативные ссылки на международные стандарты*. Для стандартов, не содержащих обозначения даты их принятия, действительными являются последние издания приведенных стандартов (со всеми поправками и изменениями).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 xml:space="preserve">* Таблицу соответствия национальных стандартов международным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по ссылке. - Примечание изготовителя базы данных.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ИСО 6165 Машины землеройные. Основные типы. Идентификация. </w:t>
      </w:r>
      <w:proofErr w:type="gramStart"/>
      <w:r>
        <w:rPr>
          <w:color w:val="2D2D2D"/>
          <w:sz w:val="15"/>
          <w:szCs w:val="15"/>
        </w:rPr>
        <w:t xml:space="preserve">Термины и определения (ISO 6165 </w:t>
      </w:r>
      <w:proofErr w:type="spellStart"/>
      <w:r>
        <w:rPr>
          <w:color w:val="2D2D2D"/>
          <w:sz w:val="15"/>
          <w:szCs w:val="15"/>
        </w:rPr>
        <w:t>Earth-moving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machinery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Basic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types</w:t>
      </w:r>
      <w:proofErr w:type="spellEnd"/>
      <w:r>
        <w:rPr>
          <w:color w:val="2D2D2D"/>
          <w:sz w:val="15"/>
          <w:szCs w:val="15"/>
        </w:rPr>
        <w:t xml:space="preserve">. </w:t>
      </w:r>
      <w:proofErr w:type="spellStart"/>
      <w:proofErr w:type="gramStart"/>
      <w:r>
        <w:rPr>
          <w:color w:val="2D2D2D"/>
          <w:sz w:val="15"/>
          <w:szCs w:val="15"/>
        </w:rPr>
        <w:t>Vocabulary</w:t>
      </w:r>
      <w:proofErr w:type="spellEnd"/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ИСО 9249 Машины землеройные.</w:t>
      </w:r>
      <w:proofErr w:type="gramEnd"/>
      <w:r>
        <w:rPr>
          <w:color w:val="2D2D2D"/>
          <w:sz w:val="15"/>
          <w:szCs w:val="15"/>
        </w:rPr>
        <w:t xml:space="preserve"> Правила испытания двигателей. </w:t>
      </w:r>
      <w:proofErr w:type="gramStart"/>
      <w:r>
        <w:rPr>
          <w:color w:val="2D2D2D"/>
          <w:sz w:val="15"/>
          <w:szCs w:val="15"/>
        </w:rPr>
        <w:t xml:space="preserve">Полезная мощность (ISO 9249 </w:t>
      </w:r>
      <w:proofErr w:type="spellStart"/>
      <w:r>
        <w:rPr>
          <w:color w:val="2D2D2D"/>
          <w:sz w:val="15"/>
          <w:szCs w:val="15"/>
        </w:rPr>
        <w:t>Earth-moving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machinery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Engine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test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code</w:t>
      </w:r>
      <w:proofErr w:type="spellEnd"/>
      <w:r>
        <w:rPr>
          <w:color w:val="2D2D2D"/>
          <w:sz w:val="15"/>
          <w:szCs w:val="15"/>
        </w:rPr>
        <w:t xml:space="preserve">. </w:t>
      </w:r>
      <w:proofErr w:type="spellStart"/>
      <w:proofErr w:type="gramStart"/>
      <w:r>
        <w:rPr>
          <w:color w:val="2D2D2D"/>
          <w:sz w:val="15"/>
          <w:szCs w:val="15"/>
        </w:rPr>
        <w:t>Net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power</w:t>
      </w:r>
      <w:proofErr w:type="spellEnd"/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05222F" w:rsidRDefault="0005222F" w:rsidP="0005222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применены термины по ИСО 6165, а также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3.1 Общие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3.1.1 </w:t>
      </w:r>
      <w:r>
        <w:rPr>
          <w:b/>
          <w:bCs/>
          <w:color w:val="2D2D2D"/>
          <w:sz w:val="15"/>
          <w:szCs w:val="15"/>
        </w:rPr>
        <w:t>машина для горизонтального направленного бурения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horizontal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directional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drilling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machine</w:t>
      </w:r>
      <w:proofErr w:type="spellEnd"/>
      <w:r>
        <w:rPr>
          <w:color w:val="2D2D2D"/>
          <w:sz w:val="15"/>
          <w:szCs w:val="15"/>
        </w:rPr>
        <w:t>): Машина, в которой используется управляемая бурильная головка, находящаяся на конце колонны бурильных труб, для образования скважины в грунте в горизонтальном направлении.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См. рисунки 1-4.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1 - Бурение может обеспечиваться путем подачи под давлением жидкости через колонну бурильных труб к бурильной головке с использованием датчиков или преобразователей, установленных рядом с бурильной головкой, с последующим расширением скважины посредством втягивания колонны бурильных труб.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 2 - На этих машинах, как правило, усилие на колонне бурильных труб обеспечивается при установке рамы бурильной машины параллельно рабочей </w:t>
      </w:r>
      <w:r>
        <w:rPr>
          <w:color w:val="2D2D2D"/>
          <w:sz w:val="15"/>
          <w:szCs w:val="15"/>
        </w:rPr>
        <w:lastRenderedPageBreak/>
        <w:t>поверхности грунта или под углом 30° к ней.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3.1.2 </w:t>
      </w:r>
      <w:r>
        <w:rPr>
          <w:b/>
          <w:bCs/>
          <w:color w:val="2D2D2D"/>
          <w:sz w:val="15"/>
          <w:szCs w:val="15"/>
        </w:rPr>
        <w:t>скважина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bore</w:t>
      </w:r>
      <w:proofErr w:type="spellEnd"/>
      <w:r>
        <w:rPr>
          <w:color w:val="2D2D2D"/>
          <w:sz w:val="15"/>
          <w:szCs w:val="15"/>
        </w:rPr>
        <w:t>): Отверстие, проделанное в грунте и используемое для установки в нем коммуникационных систем.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3.1.3 </w:t>
      </w:r>
      <w:r>
        <w:rPr>
          <w:b/>
          <w:bCs/>
          <w:color w:val="2D2D2D"/>
          <w:sz w:val="15"/>
          <w:szCs w:val="15"/>
        </w:rPr>
        <w:t>колонна бурильных труб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drill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string</w:t>
      </w:r>
      <w:proofErr w:type="spellEnd"/>
      <w:r>
        <w:rPr>
          <w:color w:val="2D2D2D"/>
          <w:sz w:val="15"/>
          <w:szCs w:val="15"/>
        </w:rPr>
        <w:t>): Одна или несколько бурильных труб, соединенных вместе и используемых для передачи усилий от опорной рамы машины к бурильной головке, при создании или расширении скважины в процессе бурения.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Колонна используется также для поворота бурильной головки в требуемое положение в процессе бурения.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3.1.4 </w:t>
      </w:r>
      <w:r>
        <w:rPr>
          <w:b/>
          <w:bCs/>
          <w:color w:val="2D2D2D"/>
          <w:sz w:val="15"/>
          <w:szCs w:val="15"/>
        </w:rPr>
        <w:t>рама бурильной машины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drill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frame</w:t>
      </w:r>
      <w:proofErr w:type="spellEnd"/>
      <w:r>
        <w:rPr>
          <w:color w:val="2D2D2D"/>
          <w:sz w:val="15"/>
          <w:szCs w:val="15"/>
        </w:rPr>
        <w:t xml:space="preserve">): </w:t>
      </w:r>
      <w:proofErr w:type="gramStart"/>
      <w:r>
        <w:rPr>
          <w:color w:val="2D2D2D"/>
          <w:sz w:val="15"/>
          <w:szCs w:val="15"/>
        </w:rPr>
        <w:t>Конструкция в составе машины направленного горизонтального бурения, обеспечивающая передачу вращательного и толкающего/втягивающего усилий к колонне бурильных труб.</w:t>
      </w:r>
      <w:r>
        <w:rPr>
          <w:color w:val="2D2D2D"/>
          <w:sz w:val="15"/>
          <w:szCs w:val="15"/>
        </w:rPr>
        <w:br/>
      </w:r>
      <w:proofErr w:type="gramEnd"/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3.1.5 </w:t>
      </w:r>
      <w:r>
        <w:rPr>
          <w:b/>
          <w:bCs/>
          <w:color w:val="2D2D2D"/>
          <w:sz w:val="15"/>
          <w:szCs w:val="15"/>
        </w:rPr>
        <w:t>расширение при втягивании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backreaming</w:t>
      </w:r>
      <w:proofErr w:type="spellEnd"/>
      <w:r>
        <w:rPr>
          <w:color w:val="2D2D2D"/>
          <w:sz w:val="15"/>
          <w:szCs w:val="15"/>
        </w:rPr>
        <w:t>): Процесс расширения скважины относительно ее начального значения при втягивании инструмента с большим, чем у бурильной головки, диаметром.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3.2 Размеры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3.2.1 </w:t>
      </w:r>
      <w:r>
        <w:rPr>
          <w:b/>
          <w:bCs/>
          <w:color w:val="2D2D2D"/>
          <w:sz w:val="15"/>
          <w:szCs w:val="15"/>
        </w:rPr>
        <w:t>общая длина машины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overall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machine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length</w:t>
      </w:r>
      <w:proofErr w:type="spellEnd"/>
      <w:r>
        <w:rPr>
          <w:color w:val="2D2D2D"/>
          <w:sz w:val="15"/>
          <w:szCs w:val="15"/>
        </w:rPr>
        <w:t>)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1.3pt;height:12.9pt"/>
        </w:pict>
      </w:r>
      <w:r>
        <w:rPr>
          <w:color w:val="2D2D2D"/>
          <w:sz w:val="15"/>
          <w:szCs w:val="15"/>
        </w:rPr>
        <w:t>: Продольное расстояние между двумя плоскостями, проходящими через наружные крайние точки в транспортном положении машины.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3.2.2 </w:t>
      </w:r>
      <w:r>
        <w:rPr>
          <w:b/>
          <w:bCs/>
          <w:color w:val="2D2D2D"/>
          <w:sz w:val="15"/>
          <w:szCs w:val="15"/>
        </w:rPr>
        <w:t>общая высота машины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overall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machine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height</w:t>
      </w:r>
      <w:proofErr w:type="spellEnd"/>
      <w:r>
        <w:rPr>
          <w:color w:val="2D2D2D"/>
          <w:sz w:val="15"/>
          <w:szCs w:val="15"/>
        </w:rPr>
        <w:t>) </w:t>
      </w:r>
      <w:r>
        <w:rPr>
          <w:color w:val="2D2D2D"/>
          <w:sz w:val="15"/>
          <w:szCs w:val="15"/>
        </w:rPr>
        <w:pict>
          <v:shape id="_x0000_i1028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4.5pt;height:12.9pt"/>
        </w:pict>
      </w:r>
      <w:r>
        <w:rPr>
          <w:color w:val="2D2D2D"/>
          <w:sz w:val="15"/>
          <w:szCs w:val="15"/>
        </w:rPr>
        <w:t>: Расстояние от грунта до самой высокой точки в транспортном положении машины.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3.2.3 </w:t>
      </w:r>
      <w:r>
        <w:rPr>
          <w:b/>
          <w:bCs/>
          <w:color w:val="2D2D2D"/>
          <w:sz w:val="15"/>
          <w:szCs w:val="15"/>
        </w:rPr>
        <w:t>общая ширина машины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overall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machine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width</w:t>
      </w:r>
      <w:proofErr w:type="spellEnd"/>
      <w:r>
        <w:rPr>
          <w:color w:val="2D2D2D"/>
          <w:sz w:val="15"/>
          <w:szCs w:val="15"/>
        </w:rPr>
        <w:t>) </w:t>
      </w:r>
      <w:r>
        <w:rPr>
          <w:color w:val="2D2D2D"/>
          <w:sz w:val="15"/>
          <w:szCs w:val="15"/>
        </w:rPr>
        <w:pict>
          <v:shape id="_x0000_i1029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4.5pt;height:14.5pt"/>
        </w:pict>
      </w:r>
      <w:r>
        <w:rPr>
          <w:color w:val="2D2D2D"/>
          <w:sz w:val="15"/>
          <w:szCs w:val="15"/>
        </w:rPr>
        <w:t>: Поперечное расстояние между двумя плоскостями, проходящими через наружные крайние точки в транспортном положении машины.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3.2.4 </w:t>
      </w:r>
      <w:r>
        <w:rPr>
          <w:b/>
          <w:bCs/>
          <w:color w:val="2D2D2D"/>
          <w:sz w:val="15"/>
          <w:szCs w:val="15"/>
        </w:rPr>
        <w:t>угол входа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entry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angle</w:t>
      </w:r>
      <w:proofErr w:type="spellEnd"/>
      <w:r>
        <w:rPr>
          <w:color w:val="2D2D2D"/>
          <w:sz w:val="15"/>
          <w:szCs w:val="15"/>
        </w:rPr>
        <w:t>), градус: Угол между бурильной трубой и плоскостью грунта при нахождении машины в эксплуатационном (рабочем) положении.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3.2.5 </w:t>
      </w:r>
      <w:r>
        <w:rPr>
          <w:b/>
          <w:bCs/>
          <w:color w:val="2D2D2D"/>
          <w:sz w:val="15"/>
          <w:szCs w:val="15"/>
        </w:rPr>
        <w:t>диаметр бурильной трубы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drill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pipe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diameter</w:t>
      </w:r>
      <w:proofErr w:type="spellEnd"/>
      <w:r>
        <w:rPr>
          <w:color w:val="2D2D2D"/>
          <w:sz w:val="15"/>
          <w:szCs w:val="15"/>
        </w:rPr>
        <w:t>) </w:t>
      </w:r>
      <w:r>
        <w:rPr>
          <w:color w:val="2D2D2D"/>
          <w:sz w:val="15"/>
          <w:szCs w:val="15"/>
        </w:rPr>
        <w:pict>
          <v:shape id="_x0000_i1030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7.2pt;height:12.9pt"/>
        </w:pict>
      </w:r>
      <w:r>
        <w:rPr>
          <w:color w:val="2D2D2D"/>
          <w:sz w:val="15"/>
          <w:szCs w:val="15"/>
        </w:rPr>
        <w:t>: Минимальный наружный диаметр бурильной трубы, за исключением ее конца, к которому присоединяется бурильный инструмент.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См. рисунок 5.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3.2.6 </w:t>
      </w:r>
      <w:r>
        <w:rPr>
          <w:b/>
          <w:bCs/>
          <w:color w:val="2D2D2D"/>
          <w:sz w:val="15"/>
          <w:szCs w:val="15"/>
        </w:rPr>
        <w:t>диаметр соединяемого с бурильным инструментом конца трубы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drill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pipe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tool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joint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end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diameter</w:t>
      </w:r>
      <w:proofErr w:type="spellEnd"/>
      <w:r>
        <w:rPr>
          <w:color w:val="2D2D2D"/>
          <w:sz w:val="15"/>
          <w:szCs w:val="15"/>
        </w:rPr>
        <w:t>) </w:t>
      </w:r>
      <w:r>
        <w:rPr>
          <w:color w:val="2D2D2D"/>
          <w:sz w:val="15"/>
          <w:szCs w:val="15"/>
        </w:rPr>
        <w:pict>
          <v:shape id="_x0000_i1031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8.8pt;height:12.9pt"/>
        </w:pict>
      </w:r>
      <w:r>
        <w:rPr>
          <w:color w:val="2D2D2D"/>
          <w:sz w:val="15"/>
          <w:szCs w:val="15"/>
        </w:rPr>
        <w:t>: Максимальный наружный диаметр конца бурильной трубы с присоединенным бурильным инструментом.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См. рисунок 5.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3.2.7 </w:t>
      </w:r>
      <w:r>
        <w:rPr>
          <w:b/>
          <w:bCs/>
          <w:color w:val="2D2D2D"/>
          <w:sz w:val="15"/>
          <w:szCs w:val="15"/>
        </w:rPr>
        <w:t>номинальная длина бурильной трубы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drill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pipe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nominal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length</w:t>
      </w:r>
      <w:proofErr w:type="spellEnd"/>
      <w:r>
        <w:rPr>
          <w:color w:val="2D2D2D"/>
          <w:sz w:val="15"/>
          <w:szCs w:val="15"/>
        </w:rPr>
        <w:t>) </w:t>
      </w:r>
      <w:r>
        <w:rPr>
          <w:color w:val="2D2D2D"/>
          <w:sz w:val="15"/>
          <w:szCs w:val="15"/>
        </w:rPr>
        <w:pict>
          <v:shape id="_x0000_i1032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5.05pt;height:12.9pt"/>
        </w:pict>
      </w:r>
      <w:r>
        <w:rPr>
          <w:color w:val="2D2D2D"/>
          <w:sz w:val="15"/>
          <w:szCs w:val="15"/>
        </w:rPr>
        <w:t>: Расчетная длина бурильной трубы.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См. рисунок 5.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3.2.8 </w:t>
      </w:r>
      <w:r>
        <w:rPr>
          <w:b/>
          <w:bCs/>
          <w:color w:val="2D2D2D"/>
          <w:sz w:val="15"/>
          <w:szCs w:val="15"/>
        </w:rPr>
        <w:t>общая длина бурильной трубы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drill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pipe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overall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length</w:t>
      </w:r>
      <w:proofErr w:type="spellEnd"/>
      <w:r>
        <w:rPr>
          <w:color w:val="2D2D2D"/>
          <w:sz w:val="15"/>
          <w:szCs w:val="15"/>
        </w:rPr>
        <w:t>) </w:t>
      </w:r>
      <w:r>
        <w:rPr>
          <w:color w:val="2D2D2D"/>
          <w:sz w:val="15"/>
          <w:szCs w:val="15"/>
        </w:rPr>
        <w:pict>
          <v:shape id="_x0000_i1033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7.2pt;height:12.9pt"/>
        </w:pict>
      </w:r>
      <w:r>
        <w:rPr>
          <w:color w:val="2D2D2D"/>
          <w:sz w:val="15"/>
          <w:szCs w:val="15"/>
        </w:rPr>
        <w:t>: Полная длина бурильной трубы.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См. рисунок 5.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3.2.9 </w:t>
      </w:r>
      <w:r>
        <w:rPr>
          <w:b/>
          <w:bCs/>
          <w:color w:val="2D2D2D"/>
          <w:sz w:val="15"/>
          <w:szCs w:val="15"/>
        </w:rPr>
        <w:t>толщина стенки бурильной трубы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drill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pipe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wall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thickness</w:t>
      </w:r>
      <w:proofErr w:type="spellEnd"/>
      <w:r>
        <w:rPr>
          <w:color w:val="2D2D2D"/>
          <w:sz w:val="15"/>
          <w:szCs w:val="15"/>
        </w:rPr>
        <w:t>) </w:t>
      </w:r>
      <w:r>
        <w:rPr>
          <w:color w:val="2D2D2D"/>
          <w:sz w:val="15"/>
          <w:szCs w:val="15"/>
        </w:rPr>
        <w:pict>
          <v:shape id="_x0000_i1034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1.3pt;height:12.9pt"/>
        </w:pict>
      </w:r>
      <w:r>
        <w:rPr>
          <w:color w:val="2D2D2D"/>
          <w:sz w:val="15"/>
          <w:szCs w:val="15"/>
        </w:rPr>
        <w:t>: Номинальная толщина стенки секции бурильной трубы, за исключением конца трубы, к которому присоединяется инструмент.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См. рисунок 5.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3.2.10 </w:t>
      </w:r>
      <w:r>
        <w:rPr>
          <w:b/>
          <w:bCs/>
          <w:color w:val="2D2D2D"/>
          <w:sz w:val="15"/>
          <w:szCs w:val="15"/>
        </w:rPr>
        <w:t>вместимость жидкости бурильной трубы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fluid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capacity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of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drill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pipe</w:t>
      </w:r>
      <w:proofErr w:type="spellEnd"/>
      <w:r>
        <w:rPr>
          <w:color w:val="2D2D2D"/>
          <w:sz w:val="15"/>
          <w:szCs w:val="15"/>
        </w:rPr>
        <w:t>): Измеренный максимальный объем воды, приходящийся на метр длины бурильной трубы.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3.2.11 </w:t>
      </w:r>
      <w:r>
        <w:rPr>
          <w:b/>
          <w:bCs/>
          <w:color w:val="2D2D2D"/>
          <w:sz w:val="15"/>
          <w:szCs w:val="15"/>
        </w:rPr>
        <w:t>радиус изгиба бурильной трубы по маршруту скважины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drill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pipe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bore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path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bend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radius</w:t>
      </w:r>
      <w:proofErr w:type="spellEnd"/>
      <w:r>
        <w:rPr>
          <w:color w:val="2D2D2D"/>
          <w:sz w:val="15"/>
          <w:szCs w:val="15"/>
        </w:rPr>
        <w:t>) </w:t>
      </w:r>
      <w:r>
        <w:rPr>
          <w:color w:val="2D2D2D"/>
          <w:sz w:val="15"/>
          <w:szCs w:val="15"/>
        </w:rPr>
        <w:pict>
          <v:shape id="_x0000_i1035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2.35pt;height:12.9pt"/>
        </w:pict>
      </w:r>
      <w:r>
        <w:rPr>
          <w:color w:val="2D2D2D"/>
          <w:sz w:val="15"/>
          <w:szCs w:val="15"/>
        </w:rPr>
        <w:t>: Расчетный предел радиуса изгиба углеродистой стальной трубы в колонне труб в процессе операции бурения, определяемый формулой</w:t>
      </w:r>
      <w:proofErr w:type="gramStart"/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  <w:proofErr w:type="gramEnd"/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695960" cy="389255"/>
            <wp:effectExtent l="19050" t="0" r="8890" b="0"/>
            <wp:docPr id="12" name="Рисунок 12" descr="ГОСТ Р ИСО 21467-2011 Машины землеройные. Машины для горизонтального направленного бурения. Терминология и эксплуатационные показа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Р ИСО 21467-2011 Машины землеройные. Машины для горизонтального направленного бурения. Терминология и эксплуатационные показател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037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2.35pt;height:12.9pt"/>
        </w:pict>
      </w:r>
      <w:r>
        <w:rPr>
          <w:color w:val="2D2D2D"/>
          <w:sz w:val="15"/>
          <w:szCs w:val="15"/>
        </w:rPr>
        <w:t> - радиус изгиба,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8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2.35pt;height:12.9pt"/>
        </w:pict>
      </w:r>
      <w:r>
        <w:rPr>
          <w:color w:val="2D2D2D"/>
          <w:sz w:val="15"/>
          <w:szCs w:val="15"/>
        </w:rPr>
        <w:t> - модуль упругости материала трубы, МПа;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9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7.2pt;height:12.9pt"/>
        </w:pict>
      </w:r>
      <w:r>
        <w:rPr>
          <w:color w:val="2D2D2D"/>
          <w:sz w:val="15"/>
          <w:szCs w:val="15"/>
        </w:rPr>
        <w:t> - наружный диаметр трубы,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0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2.9pt;height:14.5pt"/>
        </w:pict>
      </w:r>
      <w:r>
        <w:rPr>
          <w:color w:val="2D2D2D"/>
          <w:sz w:val="15"/>
          <w:szCs w:val="15"/>
        </w:rPr>
        <w:t> - заданное напряжение растяжения материала трубы, МПа.</w:t>
      </w:r>
      <w:r>
        <w:rPr>
          <w:color w:val="2D2D2D"/>
          <w:sz w:val="15"/>
          <w:szCs w:val="15"/>
        </w:rPr>
        <w:br/>
      </w:r>
      <w:proofErr w:type="gramEnd"/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3.2.12 </w:t>
      </w:r>
      <w:r>
        <w:rPr>
          <w:b/>
          <w:bCs/>
          <w:color w:val="2D2D2D"/>
          <w:sz w:val="15"/>
          <w:szCs w:val="15"/>
        </w:rPr>
        <w:t>диаметр расширения при втягивании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backreamer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diameter</w:t>
      </w:r>
      <w:proofErr w:type="spellEnd"/>
      <w:r>
        <w:rPr>
          <w:color w:val="2D2D2D"/>
          <w:sz w:val="15"/>
          <w:szCs w:val="15"/>
        </w:rPr>
        <w:t>): Максимальный диаметр отверстия, создаваемого при расширении.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3.2.13 </w:t>
      </w:r>
      <w:r>
        <w:rPr>
          <w:b/>
          <w:bCs/>
          <w:color w:val="2D2D2D"/>
          <w:sz w:val="15"/>
          <w:szCs w:val="15"/>
        </w:rPr>
        <w:t>размер колодца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pit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size</w:t>
      </w:r>
      <w:proofErr w:type="spellEnd"/>
      <w:r>
        <w:rPr>
          <w:color w:val="2D2D2D"/>
          <w:sz w:val="15"/>
          <w:szCs w:val="15"/>
        </w:rPr>
        <w:t>): Минимальная требуемая ширина и длина колодца для колодезной машины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рисунок 3).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3.2.14 </w:t>
      </w:r>
      <w:r>
        <w:rPr>
          <w:b/>
          <w:bCs/>
          <w:color w:val="2D2D2D"/>
          <w:sz w:val="15"/>
          <w:szCs w:val="15"/>
        </w:rPr>
        <w:t>ширина колодца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pit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width</w:t>
      </w:r>
      <w:proofErr w:type="spellEnd"/>
      <w:r>
        <w:rPr>
          <w:color w:val="2D2D2D"/>
          <w:sz w:val="15"/>
          <w:szCs w:val="15"/>
        </w:rPr>
        <w:t>) </w:t>
      </w:r>
      <w:r>
        <w:rPr>
          <w:color w:val="2D2D2D"/>
          <w:sz w:val="15"/>
          <w:szCs w:val="15"/>
        </w:rPr>
        <w:pict>
          <v:shape id="_x0000_i1041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2.35pt;height:12.9pt"/>
        </w:pict>
      </w:r>
      <w:r>
        <w:rPr>
          <w:color w:val="2D2D2D"/>
          <w:sz w:val="15"/>
          <w:szCs w:val="15"/>
        </w:rPr>
        <w:t>: Минимальная измеренная ширина дна колодца между расчетными для данной машины вертикальными земляными стенками.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3.2.15 </w:t>
      </w:r>
      <w:r>
        <w:rPr>
          <w:b/>
          <w:bCs/>
          <w:color w:val="2D2D2D"/>
          <w:sz w:val="15"/>
          <w:szCs w:val="15"/>
        </w:rPr>
        <w:t>длина колодца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pit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length</w:t>
      </w:r>
      <w:proofErr w:type="spellEnd"/>
      <w:r>
        <w:rPr>
          <w:color w:val="2D2D2D"/>
          <w:sz w:val="15"/>
          <w:szCs w:val="15"/>
        </w:rPr>
        <w:t>) </w:t>
      </w:r>
      <w:r>
        <w:rPr>
          <w:color w:val="2D2D2D"/>
          <w:sz w:val="15"/>
          <w:szCs w:val="15"/>
        </w:rPr>
        <w:pict>
          <v:shape id="_x0000_i1042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2.35pt;height:12.9pt"/>
        </w:pict>
      </w:r>
      <w:r>
        <w:rPr>
          <w:color w:val="2D2D2D"/>
          <w:sz w:val="15"/>
          <w:szCs w:val="15"/>
        </w:rPr>
        <w:t>: Минимальная измеренная длина дна колодца между расчетными для данной машины вертикальными земляными стенками.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3.3 Массы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3.3.1 </w:t>
      </w:r>
      <w:r>
        <w:rPr>
          <w:b/>
          <w:bCs/>
          <w:color w:val="2D2D2D"/>
          <w:sz w:val="15"/>
          <w:szCs w:val="15"/>
        </w:rPr>
        <w:t>снаряженная масса машины для горизонтального направленного бурения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drilling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machine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operating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mass</w:t>
      </w:r>
      <w:proofErr w:type="spellEnd"/>
      <w:r>
        <w:rPr>
          <w:color w:val="2D2D2D"/>
          <w:sz w:val="15"/>
          <w:szCs w:val="15"/>
        </w:rPr>
        <w:t xml:space="preserve">): Масса базовой машины с полностью </w:t>
      </w:r>
      <w:proofErr w:type="gramStart"/>
      <w:r>
        <w:rPr>
          <w:color w:val="2D2D2D"/>
          <w:sz w:val="15"/>
          <w:szCs w:val="15"/>
        </w:rPr>
        <w:t>заполненными</w:t>
      </w:r>
      <w:proofErr w:type="gramEnd"/>
      <w:r>
        <w:rPr>
          <w:color w:val="2D2D2D"/>
          <w:sz w:val="15"/>
          <w:szCs w:val="15"/>
        </w:rPr>
        <w:t xml:space="preserve"> топливным баком, баком </w:t>
      </w:r>
      <w:proofErr w:type="spellStart"/>
      <w:r>
        <w:rPr>
          <w:color w:val="2D2D2D"/>
          <w:sz w:val="15"/>
          <w:szCs w:val="15"/>
        </w:rPr>
        <w:t>гидросистемы</w:t>
      </w:r>
      <w:proofErr w:type="spellEnd"/>
      <w:r>
        <w:rPr>
          <w:color w:val="2D2D2D"/>
          <w:sz w:val="15"/>
          <w:szCs w:val="15"/>
        </w:rPr>
        <w:t>, системой с жидкостью для бурения, если имеется, и ящиком для складирования труб, если он смонтирован.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3.3.2 </w:t>
      </w:r>
      <w:r>
        <w:rPr>
          <w:b/>
          <w:bCs/>
          <w:color w:val="2D2D2D"/>
          <w:sz w:val="15"/>
          <w:szCs w:val="15"/>
        </w:rPr>
        <w:t>удельное давление на грунт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ground-bearing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pressure</w:t>
      </w:r>
      <w:proofErr w:type="spellEnd"/>
      <w:r>
        <w:rPr>
          <w:color w:val="2D2D2D"/>
          <w:sz w:val="15"/>
          <w:szCs w:val="15"/>
        </w:rPr>
        <w:t>): Снаряженная масса машины, деленная на контактную площадь грунта.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3.4 Эксплуатационные показатели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 - Измеренные, но не расчетные параметры, должны соответствовать требуемому значению для типового представительного образца машины при рабочей температуре.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3.4.1 </w:t>
      </w:r>
      <w:r>
        <w:rPr>
          <w:b/>
          <w:bCs/>
          <w:color w:val="2D2D2D"/>
          <w:sz w:val="15"/>
          <w:szCs w:val="15"/>
        </w:rPr>
        <w:t>полезная мощность двигателя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engine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net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power</w:t>
      </w:r>
      <w:proofErr w:type="spellEnd"/>
      <w:r>
        <w:rPr>
          <w:color w:val="2D2D2D"/>
          <w:sz w:val="15"/>
          <w:szCs w:val="15"/>
        </w:rPr>
        <w:t>): Полезная мощность двигателя в соответствии с ИСО 9249.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3.4.2 </w:t>
      </w:r>
      <w:r>
        <w:rPr>
          <w:b/>
          <w:bCs/>
          <w:color w:val="2D2D2D"/>
          <w:sz w:val="15"/>
          <w:szCs w:val="15"/>
        </w:rPr>
        <w:t>скорость передвижения на грунте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ground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travel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speed</w:t>
      </w:r>
      <w:proofErr w:type="spellEnd"/>
      <w:r>
        <w:rPr>
          <w:color w:val="2D2D2D"/>
          <w:sz w:val="15"/>
          <w:szCs w:val="15"/>
        </w:rPr>
        <w:t>): Максимальная скорость передвижения машины для горизонтального бурения в направлении вперед и назад при снаряженной массе.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3.4.3 </w:t>
      </w:r>
      <w:r>
        <w:rPr>
          <w:b/>
          <w:bCs/>
          <w:color w:val="2D2D2D"/>
          <w:sz w:val="15"/>
          <w:szCs w:val="15"/>
        </w:rPr>
        <w:t>мощность на вращающемся валу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rotary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spindle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power</w:t>
      </w:r>
      <w:proofErr w:type="spellEnd"/>
      <w:r>
        <w:rPr>
          <w:color w:val="2D2D2D"/>
          <w:sz w:val="15"/>
          <w:szCs w:val="15"/>
        </w:rPr>
        <w:t>): Максимальная мощность, измеренная на шпинделе.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3.4.4 </w:t>
      </w:r>
      <w:r>
        <w:rPr>
          <w:b/>
          <w:bCs/>
          <w:color w:val="2D2D2D"/>
          <w:sz w:val="15"/>
          <w:szCs w:val="15"/>
        </w:rPr>
        <w:t>максимальный крутящий момент на валу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maximum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spindle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torque</w:t>
      </w:r>
      <w:proofErr w:type="spellEnd"/>
      <w:r>
        <w:rPr>
          <w:color w:val="2D2D2D"/>
          <w:sz w:val="15"/>
          <w:szCs w:val="15"/>
        </w:rPr>
        <w:t>): Максимальное значение крутящего момента, при котором вращение шпинделя прекращается.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3.4.5 </w:t>
      </w:r>
      <w:r>
        <w:rPr>
          <w:b/>
          <w:bCs/>
          <w:color w:val="2D2D2D"/>
          <w:sz w:val="15"/>
          <w:szCs w:val="15"/>
        </w:rPr>
        <w:t>максимальная скорость вращения шпинделя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maximum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spindle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speed</w:t>
      </w:r>
      <w:proofErr w:type="spellEnd"/>
      <w:r>
        <w:rPr>
          <w:color w:val="2D2D2D"/>
          <w:sz w:val="15"/>
          <w:szCs w:val="15"/>
        </w:rPr>
        <w:t>): Максимальная измеренная скорость вращения шпинделя в минуту.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3.4.6 </w:t>
      </w:r>
      <w:r>
        <w:rPr>
          <w:b/>
          <w:bCs/>
          <w:color w:val="2D2D2D"/>
          <w:sz w:val="15"/>
          <w:szCs w:val="15"/>
        </w:rPr>
        <w:t>скорость перемещения каретки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carriage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thrust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travel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speed</w:t>
      </w:r>
      <w:proofErr w:type="spellEnd"/>
      <w:r>
        <w:rPr>
          <w:color w:val="2D2D2D"/>
          <w:sz w:val="15"/>
          <w:szCs w:val="15"/>
        </w:rPr>
        <w:t>): Максимальная скорость движения каретки при отсутствии нагрузки в направлении рабочего движения.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3.4.7 </w:t>
      </w:r>
      <w:r>
        <w:rPr>
          <w:b/>
          <w:bCs/>
          <w:color w:val="2D2D2D"/>
          <w:sz w:val="15"/>
          <w:szCs w:val="15"/>
        </w:rPr>
        <w:t>скорость обратного движения каретки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carriage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pullback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travel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speed</w:t>
      </w:r>
      <w:proofErr w:type="spellEnd"/>
      <w:r>
        <w:rPr>
          <w:color w:val="2D2D2D"/>
          <w:sz w:val="15"/>
          <w:szCs w:val="15"/>
        </w:rPr>
        <w:t>): Максимальная скорость движения каретки при отсутствии нагрузки в направлении втягивания.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3.4.8 </w:t>
      </w:r>
      <w:r>
        <w:rPr>
          <w:b/>
          <w:bCs/>
          <w:color w:val="2D2D2D"/>
          <w:sz w:val="15"/>
          <w:szCs w:val="15"/>
        </w:rPr>
        <w:t>проталкивающее усилие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thrust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force</w:t>
      </w:r>
      <w:proofErr w:type="spellEnd"/>
      <w:r>
        <w:rPr>
          <w:color w:val="2D2D2D"/>
          <w:sz w:val="15"/>
          <w:szCs w:val="15"/>
        </w:rPr>
        <w:t>): Максимальное усилие, измеренное при движении каретки вперед.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3.4.9 </w:t>
      </w:r>
      <w:r>
        <w:rPr>
          <w:b/>
          <w:bCs/>
          <w:color w:val="2D2D2D"/>
          <w:sz w:val="15"/>
          <w:szCs w:val="15"/>
        </w:rPr>
        <w:t>усилие втягивания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pullback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force</w:t>
      </w:r>
      <w:proofErr w:type="spellEnd"/>
      <w:r>
        <w:rPr>
          <w:color w:val="2D2D2D"/>
          <w:sz w:val="15"/>
          <w:szCs w:val="15"/>
        </w:rPr>
        <w:t>): Максимальное усилие, измеренное при движении каретки в направлении втягивания.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3.4.10 </w:t>
      </w:r>
      <w:r>
        <w:rPr>
          <w:b/>
          <w:bCs/>
          <w:color w:val="2D2D2D"/>
          <w:sz w:val="15"/>
          <w:szCs w:val="15"/>
        </w:rPr>
        <w:t>мощность жидкости при бурении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drilling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fluid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power</w:t>
      </w:r>
      <w:proofErr w:type="spellEnd"/>
      <w:r>
        <w:rPr>
          <w:color w:val="2D2D2D"/>
          <w:sz w:val="15"/>
          <w:szCs w:val="15"/>
        </w:rPr>
        <w:t>): Максимальное значение энергии жидкости, рассчитанное по результатам одновременного измерения величин давления и расхода воды, проходящей через шпиндель.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3.4.11 </w:t>
      </w:r>
      <w:r>
        <w:rPr>
          <w:b/>
          <w:bCs/>
          <w:color w:val="2D2D2D"/>
          <w:sz w:val="15"/>
          <w:szCs w:val="15"/>
        </w:rPr>
        <w:t>максимальное значение давления жидкости при бурении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maximum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drilling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fluid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pressure</w:t>
      </w:r>
      <w:proofErr w:type="spellEnd"/>
      <w:r>
        <w:rPr>
          <w:color w:val="2D2D2D"/>
          <w:sz w:val="15"/>
          <w:szCs w:val="15"/>
        </w:rPr>
        <w:t>): Максимальное давление жидкости, измеренное на шпинделе.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3.4.12 </w:t>
      </w:r>
      <w:r>
        <w:rPr>
          <w:b/>
          <w:bCs/>
          <w:color w:val="2D2D2D"/>
          <w:sz w:val="15"/>
          <w:szCs w:val="15"/>
        </w:rPr>
        <w:t>максимальное значение расхода жидкости при бурении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maximum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drilling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fluid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flow</w:t>
      </w:r>
      <w:proofErr w:type="spellEnd"/>
      <w:r>
        <w:rPr>
          <w:color w:val="2D2D2D"/>
          <w:sz w:val="15"/>
          <w:szCs w:val="15"/>
        </w:rPr>
        <w:t>): Максимальный расход жидкости, измеренный на шпинделе.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3.4.13 Эксплуатационные показатели бурильной трубы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3.4.13.1 </w:t>
      </w:r>
      <w:r>
        <w:rPr>
          <w:b/>
          <w:bCs/>
          <w:color w:val="2D2D2D"/>
          <w:sz w:val="15"/>
          <w:szCs w:val="15"/>
        </w:rPr>
        <w:t>усилие на колонне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column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strength</w:t>
      </w:r>
      <w:proofErr w:type="spellEnd"/>
      <w:r>
        <w:rPr>
          <w:color w:val="2D2D2D"/>
          <w:sz w:val="15"/>
          <w:szCs w:val="15"/>
        </w:rPr>
        <w:t>): Максимальное усилие сжатия, определяемое при испытании, вдоль оси между концами прямой трубы в горизонтальном положении последней, не приводящее к потере устойчивости.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См. рисунок 6.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3.4.13.2 </w:t>
      </w:r>
      <w:r>
        <w:rPr>
          <w:b/>
          <w:bCs/>
          <w:color w:val="2D2D2D"/>
          <w:sz w:val="15"/>
          <w:szCs w:val="15"/>
        </w:rPr>
        <w:t>крутящий момент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torque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capacity</w:t>
      </w:r>
      <w:proofErr w:type="spellEnd"/>
      <w:r>
        <w:rPr>
          <w:color w:val="2D2D2D"/>
          <w:sz w:val="15"/>
          <w:szCs w:val="15"/>
        </w:rPr>
        <w:t>): Максимальный крутящий момент на трубе, определяемый при испытании, возникающий между ее концами, не приводящий к остаточной деформации.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См. рисунок 7.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3.4.13.3 </w:t>
      </w:r>
      <w:r>
        <w:rPr>
          <w:b/>
          <w:bCs/>
          <w:color w:val="2D2D2D"/>
          <w:sz w:val="15"/>
          <w:szCs w:val="15"/>
        </w:rPr>
        <w:t>толкающее/тянущее усилие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push</w:t>
      </w:r>
      <w:proofErr w:type="spellEnd"/>
      <w:r>
        <w:rPr>
          <w:color w:val="2D2D2D"/>
          <w:sz w:val="15"/>
          <w:szCs w:val="15"/>
        </w:rPr>
        <w:t>/</w:t>
      </w:r>
      <w:proofErr w:type="spellStart"/>
      <w:r>
        <w:rPr>
          <w:color w:val="2D2D2D"/>
          <w:sz w:val="15"/>
          <w:szCs w:val="15"/>
        </w:rPr>
        <w:t>pull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capacity</w:t>
      </w:r>
      <w:proofErr w:type="spellEnd"/>
      <w:r>
        <w:rPr>
          <w:color w:val="2D2D2D"/>
          <w:sz w:val="15"/>
          <w:szCs w:val="15"/>
        </w:rPr>
        <w:t>): Максимальное усилие сжатия и растяжения на трубе, определяемое при испытании на четверти пролета трубы, возникающее между ее концами, не приводящее к остаточной деформации.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См. рисунок 8.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3.4.13.4 </w:t>
      </w:r>
      <w:r>
        <w:rPr>
          <w:b/>
          <w:bCs/>
          <w:color w:val="2D2D2D"/>
          <w:sz w:val="15"/>
          <w:szCs w:val="15"/>
        </w:rPr>
        <w:t>цикличная долговечность при вращении с изгибом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rotational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bending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life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rating</w:t>
      </w:r>
      <w:proofErr w:type="spellEnd"/>
      <w:r>
        <w:rPr>
          <w:color w:val="2D2D2D"/>
          <w:sz w:val="15"/>
          <w:szCs w:val="15"/>
        </w:rPr>
        <w:t>): Количество полностью реверсивных вращательных нагрузочных циклов (количество экспериментов не менее трех), которое может выдержать труба без изменения измеренного радиуса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43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5.6pt;height:12.9pt"/>
        </w:pict>
      </w:r>
      <w:r>
        <w:rPr>
          <w:color w:val="2D2D2D"/>
          <w:sz w:val="15"/>
          <w:szCs w:val="15"/>
        </w:rPr>
        <w:t xml:space="preserve">), </w:t>
      </w:r>
      <w:proofErr w:type="gramEnd"/>
      <w:r>
        <w:rPr>
          <w:color w:val="2D2D2D"/>
          <w:sz w:val="15"/>
          <w:szCs w:val="15"/>
        </w:rPr>
        <w:t>равного 0,67</w:t>
      </w:r>
      <w:r>
        <w:rPr>
          <w:color w:val="2D2D2D"/>
          <w:sz w:val="15"/>
          <w:szCs w:val="15"/>
        </w:rPr>
        <w:pict>
          <v:shape id="_x0000_i1044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2.35pt;height:12.9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См. рисунок 9.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3.4.13.5 </w:t>
      </w:r>
      <w:r>
        <w:rPr>
          <w:b/>
          <w:bCs/>
          <w:color w:val="2D2D2D"/>
          <w:sz w:val="15"/>
          <w:szCs w:val="15"/>
        </w:rPr>
        <w:t>пропускная способность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flow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capacity</w:t>
      </w:r>
      <w:proofErr w:type="spellEnd"/>
      <w:r>
        <w:rPr>
          <w:color w:val="2D2D2D"/>
          <w:sz w:val="15"/>
          <w:szCs w:val="15"/>
        </w:rPr>
        <w:t xml:space="preserve">): Расход воды, при котором потеря давления на расстоянии 30 м по длине колонны труб составляет 0,7 МПа (7 </w:t>
      </w:r>
      <w:proofErr w:type="spellStart"/>
      <w:proofErr w:type="gramStart"/>
      <w:r>
        <w:rPr>
          <w:color w:val="2D2D2D"/>
          <w:sz w:val="15"/>
          <w:szCs w:val="15"/>
        </w:rPr>
        <w:t>атм</w:t>
      </w:r>
      <w:proofErr w:type="spellEnd"/>
      <w:proofErr w:type="gram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3.4.13.6 </w:t>
      </w:r>
      <w:r>
        <w:rPr>
          <w:b/>
          <w:bCs/>
          <w:color w:val="2D2D2D"/>
          <w:sz w:val="15"/>
          <w:szCs w:val="15"/>
        </w:rPr>
        <w:t>момент затяжки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make-up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torque</w:t>
      </w:r>
      <w:proofErr w:type="spellEnd"/>
      <w:r>
        <w:rPr>
          <w:color w:val="2D2D2D"/>
          <w:sz w:val="15"/>
          <w:szCs w:val="15"/>
        </w:rPr>
        <w:t>): Рекомендуемый изготовителем момент затяжки резьбы двух труб.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Номенклатура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 - Некоторые указанные названия не могут относиться к стандартному оборудованию.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4.1 Машина без рабочего места оператора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non-riding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machine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См. рисунок 1.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4"/>
        <w:shd w:val="clear" w:color="auto" w:fill="E9ECF1"/>
        <w:spacing w:before="0" w:after="161"/>
        <w:ind w:left="-806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lastRenderedPageBreak/>
        <w:t>Рисунок 1 - Машина горизонтального направленного бурения без рабочего места оператора</w:t>
      </w:r>
    </w:p>
    <w:p w:rsidR="0005222F" w:rsidRDefault="0005222F" w:rsidP="0005222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00466E"/>
          <w:sz w:val="15"/>
          <w:szCs w:val="15"/>
        </w:rPr>
        <w:drawing>
          <wp:inline distT="0" distB="0" distL="0" distR="0">
            <wp:extent cx="6189345" cy="4032885"/>
            <wp:effectExtent l="19050" t="0" r="1905" b="0"/>
            <wp:docPr id="21" name="Рисунок 21" descr="ГОСТ Р ИСО 21467-2011 Машины землеройные. Машины для горизонтального направленного бурения. Терминология и эксплуатационные показател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Р ИСО 21467-2011 Машины землеройные. Машины для горизонтального направленного бурения. Терминология и эксплуатационные показател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03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6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4.5pt;height:12.9pt"/>
        </w:pict>
      </w:r>
      <w:r>
        <w:rPr>
          <w:color w:val="2D2D2D"/>
          <w:sz w:val="15"/>
          <w:szCs w:val="15"/>
        </w:rPr>
        <w:t> - общая высота машины; </w:t>
      </w:r>
      <w:r>
        <w:rPr>
          <w:color w:val="2D2D2D"/>
          <w:sz w:val="15"/>
          <w:szCs w:val="15"/>
        </w:rPr>
        <w:pict>
          <v:shape id="_x0000_i1047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1.3pt;height:12.9pt"/>
        </w:pict>
      </w:r>
      <w:r>
        <w:rPr>
          <w:color w:val="2D2D2D"/>
          <w:sz w:val="15"/>
          <w:szCs w:val="15"/>
        </w:rPr>
        <w:t> - общая длина машины; </w:t>
      </w:r>
      <w:r>
        <w:rPr>
          <w:color w:val="2D2D2D"/>
          <w:sz w:val="15"/>
          <w:szCs w:val="15"/>
        </w:rPr>
        <w:pict>
          <v:shape id="_x0000_i1048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4.5pt;height:14.5pt"/>
        </w:pict>
      </w:r>
      <w:r>
        <w:rPr>
          <w:color w:val="2D2D2D"/>
          <w:sz w:val="15"/>
          <w:szCs w:val="15"/>
        </w:rPr>
        <w:t> - общая ширина машины; </w:t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управление установкой машины;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бак для воды;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ящик для бурильных труб;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управление процессом бурения;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зажим;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шпиндель;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каретка;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передний аутригер; </w:t>
      </w:r>
      <w:r>
        <w:rPr>
          <w:i/>
          <w:iCs/>
          <w:color w:val="2D2D2D"/>
          <w:sz w:val="15"/>
          <w:szCs w:val="15"/>
        </w:rPr>
        <w:t>9</w:t>
      </w:r>
      <w:r>
        <w:rPr>
          <w:color w:val="2D2D2D"/>
          <w:sz w:val="15"/>
          <w:szCs w:val="15"/>
        </w:rPr>
        <w:t> - шасси; </w:t>
      </w:r>
      <w:r>
        <w:rPr>
          <w:i/>
          <w:iCs/>
          <w:color w:val="2D2D2D"/>
          <w:sz w:val="15"/>
          <w:szCs w:val="15"/>
        </w:rPr>
        <w:t>10</w:t>
      </w:r>
      <w:r>
        <w:rPr>
          <w:color w:val="2D2D2D"/>
          <w:sz w:val="15"/>
          <w:szCs w:val="15"/>
        </w:rPr>
        <w:t> - задний аутригер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1 - Машина горизонтального направленного бурения без рабочего места оператора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4.1.1 </w:t>
      </w:r>
      <w:r>
        <w:rPr>
          <w:b/>
          <w:bCs/>
          <w:color w:val="2D2D2D"/>
          <w:sz w:val="15"/>
          <w:szCs w:val="15"/>
        </w:rPr>
        <w:t>прямое управление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direct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control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4.1.2 </w:t>
      </w:r>
      <w:r>
        <w:rPr>
          <w:b/>
          <w:bCs/>
          <w:color w:val="2D2D2D"/>
          <w:sz w:val="15"/>
          <w:szCs w:val="15"/>
        </w:rPr>
        <w:t>управление с использованием контрольного провода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control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by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wire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4.1.3 </w:t>
      </w:r>
      <w:r>
        <w:rPr>
          <w:b/>
          <w:bCs/>
          <w:color w:val="2D2D2D"/>
          <w:sz w:val="15"/>
          <w:szCs w:val="15"/>
        </w:rPr>
        <w:t>дистанционный</w:t>
      </w:r>
      <w:r>
        <w:rPr>
          <w:color w:val="2D2D2D"/>
          <w:sz w:val="15"/>
          <w:szCs w:val="15"/>
        </w:rPr>
        <w:t> (без провода) </w:t>
      </w:r>
      <w:r>
        <w:rPr>
          <w:b/>
          <w:bCs/>
          <w:color w:val="2D2D2D"/>
          <w:sz w:val="15"/>
          <w:szCs w:val="15"/>
        </w:rPr>
        <w:t>контроль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remote</w:t>
      </w:r>
      <w:proofErr w:type="spellEnd"/>
      <w:r>
        <w:rPr>
          <w:color w:val="2D2D2D"/>
          <w:sz w:val="15"/>
          <w:szCs w:val="15"/>
        </w:rPr>
        <w:t xml:space="preserve"> (</w:t>
      </w:r>
      <w:proofErr w:type="spellStart"/>
      <w:r>
        <w:rPr>
          <w:color w:val="2D2D2D"/>
          <w:sz w:val="15"/>
          <w:szCs w:val="15"/>
        </w:rPr>
        <w:t>wireless</w:t>
      </w:r>
      <w:proofErr w:type="spellEnd"/>
      <w:r>
        <w:rPr>
          <w:color w:val="2D2D2D"/>
          <w:sz w:val="15"/>
          <w:szCs w:val="15"/>
        </w:rPr>
        <w:t xml:space="preserve">) </w:t>
      </w:r>
      <w:proofErr w:type="spellStart"/>
      <w:r>
        <w:rPr>
          <w:color w:val="2D2D2D"/>
          <w:sz w:val="15"/>
          <w:szCs w:val="15"/>
        </w:rPr>
        <w:t>control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4.2 Машина с рабочим местом оператора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ride-on-machine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См. рисунок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4"/>
        <w:shd w:val="clear" w:color="auto" w:fill="E9ECF1"/>
        <w:spacing w:before="0" w:after="161"/>
        <w:ind w:left="-806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lastRenderedPageBreak/>
        <w:t>Рисунок 2 - Машина для горизонтального направленного бурения с рабочим местом оператора</w:t>
      </w:r>
    </w:p>
    <w:p w:rsidR="0005222F" w:rsidRDefault="0005222F" w:rsidP="0005222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00466E"/>
          <w:sz w:val="15"/>
          <w:szCs w:val="15"/>
        </w:rPr>
        <w:drawing>
          <wp:inline distT="0" distB="0" distL="0" distR="0">
            <wp:extent cx="6189345" cy="4251325"/>
            <wp:effectExtent l="19050" t="0" r="1905" b="0"/>
            <wp:docPr id="25" name="Рисунок 25" descr="ГОСТ Р ИСО 21467-2011 Машины землеройные. Машины для горизонтального направленного бурения. Терминология и эксплуатационные показател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Р ИСО 21467-2011 Машины землеройные. Машины для горизонтального направленного бурения. Терминология и эксплуатационные показател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25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0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4.5pt;height:12.9pt"/>
        </w:pict>
      </w:r>
      <w:r>
        <w:rPr>
          <w:color w:val="2D2D2D"/>
          <w:sz w:val="15"/>
          <w:szCs w:val="15"/>
        </w:rPr>
        <w:t> - общая высота машины; </w:t>
      </w:r>
      <w:r>
        <w:rPr>
          <w:color w:val="2D2D2D"/>
          <w:sz w:val="15"/>
          <w:szCs w:val="15"/>
        </w:rPr>
        <w:pict>
          <v:shape id="_x0000_i1051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1.3pt;height:12.9pt"/>
        </w:pict>
      </w:r>
      <w:r>
        <w:rPr>
          <w:color w:val="2D2D2D"/>
          <w:sz w:val="15"/>
          <w:szCs w:val="15"/>
        </w:rPr>
        <w:t> - общая длина машины; </w:t>
      </w:r>
      <w:r>
        <w:rPr>
          <w:color w:val="2D2D2D"/>
          <w:sz w:val="15"/>
          <w:szCs w:val="15"/>
        </w:rPr>
        <w:pict>
          <v:shape id="_x0000_i1052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4.5pt;height:14.5pt"/>
        </w:pict>
      </w:r>
      <w:r>
        <w:rPr>
          <w:color w:val="2D2D2D"/>
          <w:sz w:val="15"/>
          <w:szCs w:val="15"/>
        </w:rPr>
        <w:t> - общая ширина машины; </w:t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управление установкой машины;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бак для воды;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ящик для бурильных труб;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управление процессом бурения - место оператора;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зажим;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шпиндель;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каретка;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задний аутригер; </w:t>
      </w:r>
      <w:r>
        <w:rPr>
          <w:i/>
          <w:iCs/>
          <w:color w:val="2D2D2D"/>
          <w:sz w:val="15"/>
          <w:szCs w:val="15"/>
        </w:rPr>
        <w:t>9</w:t>
      </w:r>
      <w:r>
        <w:rPr>
          <w:color w:val="2D2D2D"/>
          <w:sz w:val="15"/>
          <w:szCs w:val="15"/>
        </w:rPr>
        <w:t> - шасси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2 - Машина для горизонтального направленного бурения с рабочим местом оператора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</w:p>
    <w:p w:rsidR="0005222F" w:rsidRPr="0005222F" w:rsidRDefault="0005222F" w:rsidP="0005222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  <w:lang w:val="en-US"/>
        </w:rPr>
      </w:pPr>
      <w:r w:rsidRPr="0005222F">
        <w:rPr>
          <w:rFonts w:ascii="Arial" w:hAnsi="Arial" w:cs="Arial"/>
          <w:b w:val="0"/>
          <w:bCs w:val="0"/>
          <w:color w:val="4C4C4C"/>
          <w:sz w:val="38"/>
          <w:szCs w:val="38"/>
          <w:lang w:val="en-US"/>
        </w:rPr>
        <w:t xml:space="preserve">4.3 </w:t>
      </w: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Колодезная</w:t>
      </w:r>
      <w:r w:rsidRPr="0005222F">
        <w:rPr>
          <w:rFonts w:ascii="Arial" w:hAnsi="Arial" w:cs="Arial"/>
          <w:b w:val="0"/>
          <w:bCs w:val="0"/>
          <w:color w:val="4C4C4C"/>
          <w:sz w:val="38"/>
          <w:szCs w:val="38"/>
          <w:lang w:val="en-US"/>
        </w:rPr>
        <w:t xml:space="preserve"> </w:t>
      </w: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машина</w:t>
      </w:r>
    </w:p>
    <w:p w:rsidR="0005222F" w:rsidRP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05222F">
        <w:rPr>
          <w:color w:val="2D2D2D"/>
          <w:sz w:val="15"/>
          <w:szCs w:val="15"/>
          <w:lang w:val="en-US"/>
        </w:rPr>
        <w:t>(</w:t>
      </w:r>
      <w:proofErr w:type="gramStart"/>
      <w:r w:rsidRPr="0005222F">
        <w:rPr>
          <w:color w:val="2D2D2D"/>
          <w:sz w:val="15"/>
          <w:szCs w:val="15"/>
          <w:lang w:val="en-US"/>
        </w:rPr>
        <w:t>pit-launched</w:t>
      </w:r>
      <w:proofErr w:type="gramEnd"/>
      <w:r w:rsidRPr="0005222F">
        <w:rPr>
          <w:color w:val="2D2D2D"/>
          <w:sz w:val="15"/>
          <w:szCs w:val="15"/>
          <w:lang w:val="en-US"/>
        </w:rPr>
        <w:t xml:space="preserve"> machine).</w:t>
      </w:r>
      <w:r w:rsidRPr="0005222F">
        <w:rPr>
          <w:color w:val="2D2D2D"/>
          <w:sz w:val="15"/>
          <w:szCs w:val="15"/>
          <w:lang w:val="en-US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См. рисунок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4"/>
        <w:shd w:val="clear" w:color="auto" w:fill="E9ECF1"/>
        <w:spacing w:before="0" w:after="161"/>
        <w:ind w:left="-806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lastRenderedPageBreak/>
        <w:t>Рисунок 3 - Колодезная машина для горизонтального направленного бурения</w:t>
      </w:r>
    </w:p>
    <w:p w:rsidR="0005222F" w:rsidRDefault="0005222F" w:rsidP="0005222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00466E"/>
          <w:sz w:val="15"/>
          <w:szCs w:val="15"/>
        </w:rPr>
        <w:drawing>
          <wp:inline distT="0" distB="0" distL="0" distR="0">
            <wp:extent cx="6189345" cy="2360930"/>
            <wp:effectExtent l="19050" t="0" r="1905" b="0"/>
            <wp:docPr id="29" name="Рисунок 29" descr="ГОСТ Р ИСО 21467-2011 Машины землеройные. Машины для горизонтального направленного бурения. Терминология и эксплуатационные показател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Р ИСО 21467-2011 Машины землеройные. Машины для горизонтального направленного бурения. Терминология и эксплуатационные показател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4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2.35pt;height:12.9pt"/>
        </w:pict>
      </w:r>
      <w:r>
        <w:rPr>
          <w:color w:val="2D2D2D"/>
          <w:sz w:val="15"/>
          <w:szCs w:val="15"/>
        </w:rPr>
        <w:t> - ширина колодца; </w:t>
      </w:r>
      <w:r>
        <w:rPr>
          <w:color w:val="2D2D2D"/>
          <w:sz w:val="15"/>
          <w:szCs w:val="15"/>
        </w:rPr>
        <w:pict>
          <v:shape id="_x0000_i1055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2.35pt;height:12.9pt"/>
        </w:pict>
      </w:r>
      <w:r>
        <w:rPr>
          <w:color w:val="2D2D2D"/>
          <w:sz w:val="15"/>
          <w:szCs w:val="15"/>
        </w:rPr>
        <w:t> - длина колодца; </w:t>
      </w:r>
      <w:r>
        <w:rPr>
          <w:color w:val="2D2D2D"/>
          <w:sz w:val="15"/>
          <w:szCs w:val="15"/>
        </w:rPr>
        <w:pict>
          <v:shape id="_x0000_i1056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4.5pt;height:12.9pt"/>
        </w:pict>
      </w:r>
      <w:r>
        <w:rPr>
          <w:color w:val="2D2D2D"/>
          <w:sz w:val="15"/>
          <w:szCs w:val="15"/>
        </w:rPr>
        <w:t> - общая высота машины; </w:t>
      </w:r>
      <w:r>
        <w:rPr>
          <w:color w:val="2D2D2D"/>
          <w:sz w:val="15"/>
          <w:szCs w:val="15"/>
        </w:rPr>
        <w:pict>
          <v:shape id="_x0000_i1057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1.3pt;height:12.9pt"/>
        </w:pict>
      </w:r>
      <w:r>
        <w:rPr>
          <w:color w:val="2D2D2D"/>
          <w:sz w:val="15"/>
          <w:szCs w:val="15"/>
        </w:rPr>
        <w:t> - общая длина машины; </w:t>
      </w:r>
      <w:r>
        <w:rPr>
          <w:color w:val="2D2D2D"/>
          <w:sz w:val="15"/>
          <w:szCs w:val="15"/>
        </w:rPr>
        <w:pict>
          <v:shape id="_x0000_i1058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4.5pt;height:14.5pt"/>
        </w:pict>
      </w:r>
      <w:r>
        <w:rPr>
          <w:color w:val="2D2D2D"/>
          <w:sz w:val="15"/>
          <w:szCs w:val="15"/>
        </w:rPr>
        <w:t> - общая ширина машины; </w:t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место оператора;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управление процессом бурения;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- шпиндель;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каретка;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зажим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3 - Колодезная машина для горизонтального направленного бурения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</w:p>
    <w:p w:rsidR="0005222F" w:rsidRPr="0005222F" w:rsidRDefault="0005222F" w:rsidP="0005222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  <w:lang w:val="en-US"/>
        </w:rPr>
      </w:pPr>
      <w:r w:rsidRPr="0005222F">
        <w:rPr>
          <w:rFonts w:ascii="Arial" w:hAnsi="Arial" w:cs="Arial"/>
          <w:b w:val="0"/>
          <w:bCs w:val="0"/>
          <w:color w:val="4C4C4C"/>
          <w:sz w:val="38"/>
          <w:szCs w:val="38"/>
          <w:lang w:val="en-US"/>
        </w:rPr>
        <w:t xml:space="preserve">4.4 </w:t>
      </w: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Машина</w:t>
      </w:r>
      <w:r w:rsidRPr="0005222F">
        <w:rPr>
          <w:rFonts w:ascii="Arial" w:hAnsi="Arial" w:cs="Arial"/>
          <w:b w:val="0"/>
          <w:bCs w:val="0"/>
          <w:color w:val="4C4C4C"/>
          <w:sz w:val="38"/>
          <w:szCs w:val="38"/>
          <w:lang w:val="en-US"/>
        </w:rPr>
        <w:t xml:space="preserve"> </w:t>
      </w: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поузлового</w:t>
      </w:r>
      <w:r w:rsidRPr="0005222F">
        <w:rPr>
          <w:rFonts w:ascii="Arial" w:hAnsi="Arial" w:cs="Arial"/>
          <w:b w:val="0"/>
          <w:bCs w:val="0"/>
          <w:color w:val="4C4C4C"/>
          <w:sz w:val="38"/>
          <w:szCs w:val="38"/>
          <w:lang w:val="en-US"/>
        </w:rPr>
        <w:t xml:space="preserve"> </w:t>
      </w: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монтажа</w:t>
      </w:r>
    </w:p>
    <w:p w:rsidR="0005222F" w:rsidRP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05222F">
        <w:rPr>
          <w:color w:val="2D2D2D"/>
          <w:sz w:val="15"/>
          <w:szCs w:val="15"/>
          <w:lang w:val="en-US"/>
        </w:rPr>
        <w:t>(</w:t>
      </w:r>
      <w:proofErr w:type="gramStart"/>
      <w:r w:rsidRPr="0005222F">
        <w:rPr>
          <w:color w:val="2D2D2D"/>
          <w:sz w:val="15"/>
          <w:szCs w:val="15"/>
          <w:lang w:val="en-US"/>
        </w:rPr>
        <w:t>attachment-mounted</w:t>
      </w:r>
      <w:proofErr w:type="gramEnd"/>
      <w:r w:rsidRPr="0005222F">
        <w:rPr>
          <w:color w:val="2D2D2D"/>
          <w:sz w:val="15"/>
          <w:szCs w:val="15"/>
          <w:lang w:val="en-US"/>
        </w:rPr>
        <w:t xml:space="preserve"> machine).</w:t>
      </w:r>
      <w:r w:rsidRPr="0005222F">
        <w:rPr>
          <w:color w:val="2D2D2D"/>
          <w:sz w:val="15"/>
          <w:szCs w:val="15"/>
          <w:lang w:val="en-US"/>
        </w:rPr>
        <w:br/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См. рисунок 4.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05222F" w:rsidRDefault="0005222F" w:rsidP="0005222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4 - Машина поузлового монтажа для горизонтального направленного бурения</w:t>
      </w:r>
    </w:p>
    <w:p w:rsidR="0005222F" w:rsidRDefault="0005222F" w:rsidP="0005222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00466E"/>
          <w:sz w:val="15"/>
          <w:szCs w:val="15"/>
        </w:rPr>
        <w:drawing>
          <wp:inline distT="0" distB="0" distL="0" distR="0">
            <wp:extent cx="6189345" cy="2429510"/>
            <wp:effectExtent l="19050" t="0" r="1905" b="0"/>
            <wp:docPr id="35" name="Рисунок 35" descr="ГОСТ Р ИСО 21467-2011 Машины землеройные. Машины для горизонтального направленного бурения. Терминология и эксплуатационные показател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Р ИСО 21467-2011 Машины землеройные. Машины для горизонтального направленного бурения. Терминология и эксплуатационные показател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0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4.5pt;height:12.9pt"/>
        </w:pict>
      </w:r>
      <w:r>
        <w:rPr>
          <w:color w:val="2D2D2D"/>
          <w:sz w:val="15"/>
          <w:szCs w:val="15"/>
        </w:rPr>
        <w:t> - общая высота машины; </w:t>
      </w:r>
      <w:r>
        <w:rPr>
          <w:color w:val="2D2D2D"/>
          <w:sz w:val="15"/>
          <w:szCs w:val="15"/>
        </w:rPr>
        <w:pict>
          <v:shape id="_x0000_i1061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1.3pt;height:12.9pt"/>
        </w:pict>
      </w:r>
      <w:r>
        <w:rPr>
          <w:color w:val="2D2D2D"/>
          <w:sz w:val="15"/>
          <w:szCs w:val="15"/>
        </w:rPr>
        <w:t> - общая длина машины; </w:t>
      </w:r>
      <w:r>
        <w:rPr>
          <w:color w:val="2D2D2D"/>
          <w:sz w:val="15"/>
          <w:szCs w:val="15"/>
        </w:rPr>
        <w:pict>
          <v:shape id="_x0000_i1062" type="#_x0000_t75" alt="ГОСТ Р ИСО 21467-2011 Машины землеройные. Машины для горизонтального направленного бурения. Терминология и эксплуатационные показатели" style="width:14.5pt;height:14.5pt"/>
        </w:pict>
      </w:r>
      <w:r>
        <w:rPr>
          <w:color w:val="2D2D2D"/>
          <w:sz w:val="15"/>
          <w:szCs w:val="15"/>
        </w:rPr>
        <w:t> - общая ширина машины; </w:t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место оператора;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управление процессом бурения;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шпиндель;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каретка;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зажим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4 - Машина поузлового монтажа для горизонтального направленного бурения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4"/>
        <w:shd w:val="clear" w:color="auto" w:fill="E9ECF1"/>
        <w:spacing w:before="0" w:after="161"/>
        <w:ind w:left="-806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lastRenderedPageBreak/>
        <w:t>Рисунок 5 - Бурильная труба</w:t>
      </w:r>
    </w:p>
    <w:p w:rsidR="0005222F" w:rsidRDefault="0005222F" w:rsidP="0005222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141720" cy="2722880"/>
            <wp:effectExtent l="19050" t="0" r="0" b="0"/>
            <wp:docPr id="39" name="Рисунок 39" descr="ГОСТ Р ИСО 21467-2011 Машины землеройные. Машины для горизонтального направленного бурения. Терминология и эксплуатационные показа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Р ИСО 21467-2011 Машины землеройные. Машины для горизонтального направленного бурения. Терминология и эксплуатационные показател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72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5 - Бурильная труба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4"/>
        <w:shd w:val="clear" w:color="auto" w:fill="E9ECF1"/>
        <w:spacing w:before="0" w:after="161"/>
        <w:ind w:left="-806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t>Рисунок 6 - Бурильная труба. Испытание по определению усилия на колонне</w:t>
      </w:r>
    </w:p>
    <w:p w:rsidR="0005222F" w:rsidRDefault="0005222F" w:rsidP="0005222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622925" cy="1419225"/>
            <wp:effectExtent l="19050" t="0" r="0" b="0"/>
            <wp:docPr id="40" name="Рисунок 40" descr="ГОСТ Р ИСО 21467-2011 Машины землеройные. Машины для горизонтального направленного бурения. Терминология и эксплуатационные показа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Р ИСО 21467-2011 Машины землеройные. Машины для горизонтального направленного бурения. Терминология и эксплуатационные показател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6 - Бурильная труба. Испытание по определению усилия на колонне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4"/>
        <w:shd w:val="clear" w:color="auto" w:fill="E9ECF1"/>
        <w:spacing w:before="0" w:after="161"/>
        <w:ind w:left="-806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t>Рисунок 7 - Бурильная труба. Испытание по определению крутящего момента на колонне</w:t>
      </w:r>
    </w:p>
    <w:p w:rsidR="0005222F" w:rsidRDefault="0005222F" w:rsidP="0005222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066155" cy="1289685"/>
            <wp:effectExtent l="19050" t="0" r="0" b="0"/>
            <wp:docPr id="41" name="Рисунок 41" descr="ГОСТ Р ИСО 21467-2011 Машины землеройные. Машины для горизонтального направленного бурения. Терминология и эксплуатационные показа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Р ИСО 21467-2011 Машины землеройные. Машины для горизонтального направленного бурения. Терминология и эксплуатационные показател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7 - Бурильная труба. Испытание по определению крутящего момента на колонне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4"/>
        <w:shd w:val="clear" w:color="auto" w:fill="E9ECF1"/>
        <w:spacing w:before="0" w:after="161"/>
        <w:ind w:left="-806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lastRenderedPageBreak/>
        <w:t>Рисунок 8 - Бурильная труба. Испытание по определению толкающего/тянущего усилия</w:t>
      </w:r>
    </w:p>
    <w:p w:rsidR="0005222F" w:rsidRDefault="0005222F" w:rsidP="0005222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670550" cy="1651635"/>
            <wp:effectExtent l="19050" t="0" r="6350" b="0"/>
            <wp:docPr id="42" name="Рисунок 42" descr="ГОСТ Р ИСО 21467-2011 Машины землеройные. Машины для горизонтального направленного бурения. Терминология и эксплуатационные показа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Р ИСО 21467-2011 Машины землеройные. Машины для горизонтального направленного бурения. Терминология и эксплуатационные показател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8 - Бурильная труба. Испытание по определению толкающего/тянущего усилия</w:t>
      </w:r>
      <w:r>
        <w:rPr>
          <w:color w:val="2D2D2D"/>
          <w:sz w:val="15"/>
          <w:szCs w:val="15"/>
        </w:rPr>
        <w:br/>
      </w:r>
    </w:p>
    <w:p w:rsidR="0005222F" w:rsidRDefault="0005222F" w:rsidP="0005222F">
      <w:pPr>
        <w:pStyle w:val="4"/>
        <w:shd w:val="clear" w:color="auto" w:fill="E9ECF1"/>
        <w:spacing w:before="0" w:after="161"/>
        <w:ind w:left="-806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t>Рисунок 9 - Испытание по определению цикличной долговечности при вращении с изгибом</w:t>
      </w:r>
    </w:p>
    <w:p w:rsidR="0005222F" w:rsidRDefault="0005222F" w:rsidP="0005222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00466E"/>
          <w:sz w:val="15"/>
          <w:szCs w:val="15"/>
        </w:rPr>
        <w:drawing>
          <wp:inline distT="0" distB="0" distL="0" distR="0">
            <wp:extent cx="6189345" cy="2626995"/>
            <wp:effectExtent l="19050" t="0" r="1905" b="0"/>
            <wp:docPr id="43" name="Рисунок 43" descr="ГОСТ Р ИСО 21467-2011 Машины землеройные. Машины для горизонтального направленного бурения. Терминология и эксплуатационные показател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Р ИСО 21467-2011 Машины землеройные. Машины для горизонтального направленного бурения. Терминология и эксплуатационные показател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9 - Испытание по определению цикличной долговечности при вращении с изгибом</w:t>
      </w:r>
    </w:p>
    <w:p w:rsidR="0005222F" w:rsidRDefault="0005222F" w:rsidP="0005222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ДА (справочное). Сведения о соответствии ссылочных международных стандартов ссылочным национальным стандартам Российской Федерации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ДА</w:t>
      </w:r>
      <w:r>
        <w:rPr>
          <w:color w:val="2D2D2D"/>
          <w:sz w:val="15"/>
          <w:szCs w:val="15"/>
        </w:rPr>
        <w:br/>
        <w:t>(справочное)</w:t>
      </w:r>
    </w:p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ДА.1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2"/>
        <w:gridCol w:w="1760"/>
        <w:gridCol w:w="5947"/>
      </w:tblGrid>
      <w:tr w:rsidR="0005222F" w:rsidTr="0005222F">
        <w:trPr>
          <w:trHeight w:val="15"/>
        </w:trPr>
        <w:tc>
          <w:tcPr>
            <w:tcW w:w="2957" w:type="dxa"/>
            <w:hideMark/>
          </w:tcPr>
          <w:p w:rsidR="0005222F" w:rsidRDefault="0005222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5222F" w:rsidRDefault="0005222F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05222F" w:rsidRDefault="0005222F">
            <w:pPr>
              <w:rPr>
                <w:sz w:val="2"/>
                <w:szCs w:val="24"/>
              </w:rPr>
            </w:pPr>
          </w:p>
        </w:tc>
      </w:tr>
      <w:tr w:rsidR="0005222F" w:rsidTr="0005222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222F" w:rsidRDefault="000522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ссылочного международного стандарта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222F" w:rsidRDefault="000522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соответствия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222F" w:rsidRDefault="000522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и наименование соответствующего национального стандарта</w:t>
            </w:r>
          </w:p>
        </w:tc>
      </w:tr>
      <w:tr w:rsidR="0005222F" w:rsidTr="0005222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222F" w:rsidRDefault="000522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ИСО 6165:2006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222F" w:rsidRDefault="000522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ID</w:t>
            </w:r>
            <w:proofErr w:type="gramStart"/>
            <w:r>
              <w:rPr>
                <w:color w:val="2D2D2D"/>
                <w:sz w:val="15"/>
                <w:szCs w:val="15"/>
              </w:rPr>
              <w:t>Т</w:t>
            </w:r>
            <w:proofErr w:type="gramEnd"/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222F" w:rsidRDefault="000522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222F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05222F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05222F">
              <w:rPr>
                <w:color w:val="2D2D2D"/>
                <w:sz w:val="15"/>
                <w:szCs w:val="15"/>
              </w:rPr>
              <w:t xml:space="preserve"> ИСО 6165-2010 "Машины землеройные. Классификация. Термины и определения"</w:t>
            </w:r>
          </w:p>
        </w:tc>
      </w:tr>
      <w:tr w:rsidR="0005222F" w:rsidTr="0005222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222F" w:rsidRDefault="000522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ИСО 9249:2007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222F" w:rsidRDefault="000522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222F" w:rsidRDefault="0005222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</w:t>
            </w:r>
          </w:p>
        </w:tc>
      </w:tr>
      <w:tr w:rsidR="0005222F" w:rsidTr="0005222F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222F" w:rsidRDefault="0005222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Соответствующий национальный стандарт отсутствует. До его утверждения рекомендуется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В настоящей таблице использовано следующее условное обозначение степени соответствия стандарта: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IDT - идентичный стандарт.</w:t>
            </w:r>
          </w:p>
        </w:tc>
      </w:tr>
    </w:tbl>
    <w:p w:rsidR="0005222F" w:rsidRDefault="0005222F" w:rsidP="0005222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05222F" w:rsidRDefault="00FC651B" w:rsidP="0005222F">
      <w:pPr>
        <w:rPr>
          <w:szCs w:val="15"/>
        </w:rPr>
      </w:pPr>
    </w:p>
    <w:sectPr w:rsidR="00FC651B" w:rsidRPr="0005222F" w:rsidSect="0095551E">
      <w:footerReference w:type="default" r:id="rId2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9526CE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256"/>
    <w:multiLevelType w:val="multilevel"/>
    <w:tmpl w:val="F61A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C28A4"/>
    <w:multiLevelType w:val="multilevel"/>
    <w:tmpl w:val="9B7A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F4CD4"/>
    <w:multiLevelType w:val="multilevel"/>
    <w:tmpl w:val="F498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86249"/>
    <w:multiLevelType w:val="multilevel"/>
    <w:tmpl w:val="8CFA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12679"/>
    <w:multiLevelType w:val="multilevel"/>
    <w:tmpl w:val="64A4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E2683"/>
    <w:multiLevelType w:val="multilevel"/>
    <w:tmpl w:val="5624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E7874"/>
    <w:multiLevelType w:val="multilevel"/>
    <w:tmpl w:val="9374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10551"/>
    <w:multiLevelType w:val="multilevel"/>
    <w:tmpl w:val="509E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5222F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26CE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80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62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499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60814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80288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931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13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193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02879660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98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5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211769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37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899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picture/get?id=P00A8&amp;doc_id=1200087363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yperlink" Target="http://docs.cntd.ru/picture/get?id=P00C4&amp;doc_id=1200087363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docs.cntd.ru/picture/get?id=P00E4&amp;doc_id=12000873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docs.cntd.ru/picture/get?id=P00B9&amp;doc_id=1200087363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docs.cntd.ru/picture/get?id=P00D0&amp;doc_id=1200087363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2017-11-08T12:06:00Z</dcterms:created>
  <dcterms:modified xsi:type="dcterms:W3CDTF">2017-11-08T12:06:00Z</dcterms:modified>
</cp:coreProperties>
</file>