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6C" w:rsidRDefault="0073636C" w:rsidP="0073636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Технический регламент Евразийского экономического союза "Требования к сжиженным углеводородным газам для использования их в качестве топлива" (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ТР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ЕАЭС 036/2016)</w:t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ПРИНЯТ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3636C">
        <w:rPr>
          <w:rFonts w:ascii="Arial" w:hAnsi="Arial" w:cs="Arial"/>
          <w:color w:val="2D2D2D"/>
          <w:spacing w:val="2"/>
          <w:sz w:val="21"/>
          <w:szCs w:val="21"/>
        </w:rPr>
        <w:t>Решением Совета Евразийской</w:t>
      </w:r>
      <w:r>
        <w:rPr>
          <w:rFonts w:ascii="Arial" w:hAnsi="Arial" w:cs="Arial"/>
          <w:color w:val="00466E"/>
          <w:spacing w:val="2"/>
          <w:sz w:val="21"/>
          <w:szCs w:val="21"/>
          <w:u w:val="single"/>
        </w:rPr>
        <w:br/>
      </w:r>
      <w:r w:rsidRPr="0073636C">
        <w:rPr>
          <w:rFonts w:ascii="Arial" w:hAnsi="Arial" w:cs="Arial"/>
          <w:color w:val="2D2D2D"/>
          <w:spacing w:val="2"/>
          <w:sz w:val="21"/>
          <w:szCs w:val="21"/>
        </w:rPr>
        <w:t>экономической комиссии</w:t>
      </w:r>
      <w:r>
        <w:rPr>
          <w:rFonts w:ascii="Arial" w:hAnsi="Arial" w:cs="Arial"/>
          <w:color w:val="00466E"/>
          <w:spacing w:val="2"/>
          <w:sz w:val="21"/>
          <w:szCs w:val="21"/>
          <w:u w:val="single"/>
        </w:rPr>
        <w:br/>
      </w:r>
      <w:r w:rsidRPr="0073636C">
        <w:rPr>
          <w:rFonts w:ascii="Arial" w:hAnsi="Arial" w:cs="Arial"/>
          <w:color w:val="2D2D2D"/>
          <w:spacing w:val="2"/>
          <w:sz w:val="21"/>
          <w:szCs w:val="21"/>
        </w:rPr>
        <w:t>от 9 августа 2016 года N 68</w:t>
      </w:r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73636C" w:rsidRDefault="0073636C" w:rsidP="0073636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Технический регламент Евразийского экономического союза "Требования к сжиженным углеводородным газам для использования их в качестве топлива" (</w:t>
      </w:r>
      <w:proofErr w:type="gramStart"/>
      <w:r>
        <w:rPr>
          <w:rFonts w:ascii="Arial" w:hAnsi="Arial" w:cs="Arial"/>
          <w:color w:val="3C3C3C"/>
          <w:spacing w:val="2"/>
          <w:sz w:val="31"/>
          <w:szCs w:val="31"/>
        </w:rPr>
        <w:t>ТР</w:t>
      </w:r>
      <w:proofErr w:type="gram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ЕАЭС 036/2016)</w:t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технический регламент разработан в соответствии со </w:t>
      </w:r>
      <w:r w:rsidRPr="0073636C">
        <w:rPr>
          <w:rFonts w:ascii="Arial" w:hAnsi="Arial" w:cs="Arial"/>
          <w:color w:val="2D2D2D"/>
          <w:spacing w:val="2"/>
          <w:sz w:val="21"/>
          <w:szCs w:val="21"/>
        </w:rPr>
        <w:t>статьей 52 Договора о Евразийском экономическом союзе от 29 мая 2014 года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Настоящий технический регламент устанавливает обязательные для применения и исполнения на территории Евразийского экономического союза (далее - Союз) требования безопасности к сжиженным углеводородным газам и связанным с требованиями к сжиженным углеводородным газам процессам хранения, перевозки, реализации и утилизации, а также требования к маркировке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сжиженных углеводородных газов для обеспечения их свободного перемещения на территории Союза.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Если в отношении сжиженных углеводородных газов будут приняты иные технические регламенты Союза, устанавливающие требования к сжиженным углеводородным газам, то сжиженные углеводородные газы также должны соответствовать требованиям всех технических регламентов Союза, действие которых на них распространяется.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I. Область применения</w:t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Настоящий технический регламент распространяется на сжиженные углеводородные газы, выпускаемые в обращение и находящиеся в обращении на территории Союза и предназначенные для коммунально-бытового и производственного потребления в качестве топлива, а также для использования в качестве моторного топлива для автомобильного транспорта (далее - сжиженные углеводородные газы).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 Настоящий технический регламент разработан в целях защиты жизни и здоровья человека, имущества, окружающей среды, жизни и (или) здоровья животных и растений, предупреждения действий, вводящих в заблуждение потребителей сжиженных углеводородных газов относительно их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назначения, безопасности и энергетической эффективности, а также в целях ресурсосбережения.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II. Основные понятия</w:t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Для целей настоящего технического регламента используются понятия, которые означают следующее: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"выпуск сжиженных углеводородных газов в обращение" - поставка или ввоз сжиженных углеводородных газов (в том числе отправка со склада изготовителя или отгрузка без складирования) с целью распространения на территории Союза в ходе коммерческой деятельности на безвозмездной или возмездной основе;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"идентификация сжиженных углеводородных газов" установление тождественности характеристик сжиженных углеводородных газов, представленных для обязательного подтверждения соответствия, характеристикам, указанным в сопроводительных документах к сжиженным углеводородным газам;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"изготовитель" - юридическое лицо или физическое лицо, зарегистрированное в качестве индивидуального предпринимателя (в том числе иностранный изготовитель), осуществляющие от своего имени производство или производство и реализацию сжиженных углеводородных газов и ответственные за их соответствие требованиям настоящего технического регламента, а также требованиям других технических регламентов Союза, действие которых на них распространяется;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"импортер" - юридическое лицо или физическое лицо, зарегистрированное в качестве индивидуального предпринимателя, являющиеся резидентами государства - члена Союза, которые заключают с нерезидентом государства - члена Союза внешнеторговый договор на ввоз сжиженных углеводородных газов с целью их распространения на территории Союза в ходе коммерческой деятельности на безвозмездной или возмездной основе и несут ответственность за соответствие сжиженных углеводородных газов требованиям настоящего технического регламента, а также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требованиям других технических регламентов Союза, действие которых на них распространяется;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"партия сжиженных углеводородных газов" - любое количество сжиженных углеводородных газов одного целевого назначения и марки (при наличии), однородное по показателям качества и сопровождаемое паспортом качества;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"паспорт качества" - документ, содержащий сведения об изготовителе и фактические значения нормируемых показателей качества, полученные в результате лабораторных испытаний;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"потребитель" - юридическое лицо, физическое лицо, зарегистрированное в качестве индивидуального предпринимателя, или физическое лицо, приобретающее и использующее сжиженные углеводородные газы исключительно для собственных нужд;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"продавец" - юридическое лицо или физическое лицо, зарегистрированное в качестве индивидуального предпринимателя, являющиеся резидентами государства - члена Союза, которые осуществляют реализацию сжиженных углеводородных газов потребителю и несут ответственность за соответствие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сжиженных углеводородных газов требованиям настоящего технического регламента, а также требованиям других технических регламентов Союза, действие которых на них распространяется;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"реализация" - передача на возмездной основе прав собственности на сжиженные углеводородные газы одним лицом другому лицу;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"сжиженные углеводородные газы" - смесь углеводородов (пропана, пропилена, бутанов, бутиленов и бутадиенов с присутствием метана, этана, этилена и (или) пентанов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пентенов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), преобразованная в жидкое состояние;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"уполномоченное изготовителем лицо" - зарегистрированные в установленном законодательством государства - члена Союза порядке на его территории юридическое лицо или физическое лицо в качестве индивидуального предпринимателя, которые на основании договора с изготовителем осуществляют действия от имени этого изготовителя при оценке соответствия и выпуске в обращение сжиженных углеводородных газов на территории Союза, а также несут ответственность за соответствие сжиженных углеводородных газов требованиям настоящего технического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регламента, а также требованиям других технических регламентов Союза, действие которых на них распространяется;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"утилизация сжиженных углеводородных газов" - действие, направленное на предотвращение использования сжиженных углеводородных газов, не соответствующих требованиям настоящего технического регламента, а также других технических регламентов Союза, действие которых на них распространяется.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III. Правила обращения сжиженных углеводородных газов на рынке Союза</w:t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Сжиженные углеводородные газы выпускаются в обращение на территории Союза при их соответствии требованиям настоящего технического регламента, а также требованиям других технических регламентов Союза, действие которых на них распространяется.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Сжиженные углеводородные газы, соответствующие требованиям настоящего технического регламента, а также требованиям других технических регламентов Союза, действие которых на них распространяется, прошедшие процедуру оценки соответствия, должны иметь маркировку единым знаком обращения продукции на рынке Союза.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 Не допускаются к выпуску в обращение на территории Союза сжиженные углеводородные газы, не маркированные единым знаком обращения продукции на рынке Союза.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 Сжиженные углеводородные газы на этапах хранения, перевозки и реализации должны соответствовать требованиям настоящего технического регламента, а также требованиям других технических регламентов Союза, действие которых на них распространяется.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8. Каждая партия сжиженных углеводородных газов, выпускаемая в обращение на территории Союза, должна сопровождаться паспортом качества, содержащим следующую информацию: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а) наименование изготовителя, его место нахождения (адрес юридического лица), а также адрес места осуществления деятельности по изготовлению сжиженных углеводородных газов (в случае если адреса различаются) - для юридического лица и его филиалов, которые изготавливают продукцию, или фамилия, имя и отчество (при наличии), место жительства - для физического лица, зарегистрированного в качестве индивидуального предпринимателя;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б) товарный знак изготовителя (при наличии);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в) наименование уполномоченного изготовителем лица (импортера), его место нахождения (адрес юридического лица) или наименование продавца (при ввозе сжиженных углеводородных газов на территорию Союза), его место нахождения (адрес юридического лица) - для юридического лица или фамилия, имя и отчество (при наличии), место жительства - для физического лица, зарегистрированного в качестве индивидуального предпринимателя;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г) наименование, марка (при наличии) и условное обозначение сжиженных углеводородных газов (при наличии);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обозначение и наименование документа, в соответствии с которым изготовлены сжиженные углеводородные газы;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е) нормативные значения физико-химических и эксплуатационных характеристик сжиженных углеводородных газов, установленные настоящим техническим регламентом, а также другими техническими регламентами Союза, действие которых на них распространяется, и документом, в соответствии с которым изготовлены сжиженные углеводородные газы, а также фактические результаты лабораторных испытаний;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ж) сведения о наличии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одоранта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з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номер партии;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и) дата изготовления;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к) единый знак обращения продукции на рынке Союза;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л) гарантийный срок хранения;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м) номер и дата выдачи паспорта;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фамилия и подпись лица, оформившего паспорт.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9. Паспорт качества оформляется на русском языке и при наличии соответствующих требований в законодательстве государств - членов Союза (далее государства-члены) на государственном (государственных) языке (языках) государства-члена, на территории которого реализуются сжиженные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углеводородные газы.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10. При реализации сжиженных углеводородных газов продавец обязан представить по требованию покупателя копию паспорта качества и копию декларации о соответствии сжиженных углеводородных газов требованиям настоящего технического регламента.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IV. Требования к сжиженным углеводородным газам, процессам их хранения, перевозки, реализации и утилизации, а также требования к их маркировке</w:t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11. Сжиженные углеводородные газы, выпускаемые в обращение и находящиеся в обращении на территории Союза, по физико-химическим и эксплуатационным показателям должны соответствовать требованиям согласно приложению.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12. Основными опасными факторами (рисками), возникающими при хранении, перевозке, реализации и утилизации сжиженных углеводородных газов, являются их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пожаровзрывоопасность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негативные воздействия на организм человека или животных, а также риски загрязнения окружающей среды.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13. При перевозке сжиженных углеводородных газов сопроводительные документы должны содержать следующие сведения: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а) класс опасного груза;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б) код экстренных мер;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в) знаки опасности;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г) сведения о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пожаровзрывоопасности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сведения об опасности для живых организмов;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е) способы и средства обезвреживания;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ж)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огнегасительные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средства.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14. Безопасность сжиженных углеводородных газов обеспечивается соблюдением требований, установленных настоящим техническим регламентом, а также требованиями других технических регламентов Союза, действие которых на них распространяется.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15. Перевозка сжиженных углеводородных газов железнодорожным, автомобильным, морским и внутренним водным транспортом, их хранение и реализация осуществляются в соответствии с законодательством государств-членов.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16. На тару, в которой перемещаются сжиженные углеводородные газы, наносится соответствующая маркировка, содержащая сведения, предусмотренные пунктом 13 настоящего технического регламента.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17.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Маркировка сжиженных углеводородных газов, выпускаемых в обращение на территории Союза, наносится на русском языке и при наличии соответствующих требований в законодательстве государств-членов на государственном (государственных) языке (языках) государства-члена, на территории которого реализуются сжиженные углеводородные газы, за исключением наименования изготовителя и наименования сжиженных углеводородных газов, а также другого текста, входящего в зарегистрированный товарный знак.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Дополнительное использование иностранных языков допускается при условии полной идентичности содержания и текста.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18. Транспортная маркировка выполняется в соответствии с требованиями правил перевозки опасных грузов железнодорожным, автомобильным, морским и внутренним водным транспортом, действующих в государствах-членах.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19. Маркировка должна быть четкой и разборчивой, выполнена способом, обеспечивающим ее сохранность к воздействиям внешней среды.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20. Утилизация сжиженных углеводородных газов осуществляется в соответствии с законодательством государств-членов.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21. Соответствие сжиженных углеводородных газов требованиям, указанным в приложении к настоящему техническому регламенту, при соблюдении условий хранения и перевозки должно быть обеспечено в течение всего периода обращения сжиженных углеводородных газов на территории Союза, но не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менее гарантийного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срока хранения, установленного в документе, в соответствии с которым изготовлены сжиженные углеводородные газы.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V. Обеспечение соответствия сжиженных углеводородных газов требованиям технического регламента</w:t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22. Соответствие сжиженных углеводородных газов требованиям настоящего технического регламента, а также требованиям других технических регламентов Союза, действие которых на них распространяется, обеспечивает их безопасное обращение на территории Союза.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23.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Методы исследований (испытаний) и измерений сжиженных углеводородных газов устанавливаются в стандартах, включенных в перечень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сжиженных углеводородных газов.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73636C" w:rsidRDefault="0073636C" w:rsidP="0073636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VI. Оценка соответствия сжиженных углеводородных газов</w:t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24. Оценка соответствия сжиженных углеводородных газов требованиям настоящего технического регламента проводится в форме подтверждения соответствия.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25. Обязательное подтверждение соответствия осуществляется в форме декларирования соответствия.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26. Перед выпуском в обращение на территории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Союза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сжиженные углеводородные газы подлежат подтверждению соответствия в форме декларирования соответствия по одной из следующих схем: 3д, 4д и 6д.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27. При декларировании соответствия сжиженных углеводородных газов заявителем могут быть зарегистрированные на территории государства-члена в соответствии с его законодательством юридическое лицо или физическое лицо в качестве индивидуального предпринимателя, являющиеся изготовителем или импортером (продавцом) либо уполномоченным изготовителем лицом.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28. Декларирование соответствия сжиженных углеводородных газов, выпускаемых серийно, осуществляется по схемам 3д и 6д, партии сжиженных углеводородных газов - по схеме 4д.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29. При декларировании соответствия сжиженных углеводородных газов заявителем может быть: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а) для схем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Зд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6д - изготовитель (уполномоченное изготовителем лицо);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б) для схемы 4д - изготовитель (уполномоченное изготовителем лицо) или импортер (продавец).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30. Выбор схемы декларирования соответствия сжиженных углеводородных газов осуществляется заявителем.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31. Декларирование соответствия сжиженных углеводородных газов по схемам 3д, 4д и 6д осуществляется заявителем на основании доказательств, полученных с участием аккредитованной испытательной лаборатории (центра), включенной в единый реестр органов по оценке соответствия Союза.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32. При декларировании соответствия сжиженных углеводородных газов заявитель: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а) формирует и анализирует документы, подтверждающие соответствие сжиженных углеводородных газов требованиям настоящего технического регламента, в том числе: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документы, содержащие информацию об объекте подтверждения соответствия (наименование сжиженных углеводородных газов, целевое назначение, марка (при наличии));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протокол (протоколы) испытаний образцов сжиженных углеводородных газов на соответствие требованиям настоящего технического регламента, если с момента оформления протокола испытаний прошло не более 3 месяцев;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договор на поставку (контракт) и товаросопроводительную документацию (схема 4д);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сертификат на систему менеджмента (копия сертификата) (схема 6д);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паспорт качества;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копии документов, подтверждающих государственную регистрацию юридического лица или физического лица в качестве индивидуального предпринимателя;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иные документы по выбору заявителя, послужившие основанием для подтверждения соответствия сжиженных углеводородных газов требованиям настоящего технического регламента, а также требованиям других технических регламентов Союза, действие которых на них распространяется (при наличии);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б) проводит идентификацию сжиженных углеводородных газов;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в) обеспечивает проведение производственного контроля и принимает все необходимые меры, для того чтобы процесс производства сжиженных углеводородных газов обеспечивал их соответствие требованиям настоящего технического регламента (схемы 3д и 6д);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г) предпринимает все необходимые меры по обеспечению стабильности функционирования системы менеджмента (схема 6д);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проводит испытания сжиженных углеводородных газов;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е) принимает декларацию о соответствии, которая оформляется по единой форме и правилам, утвержденным </w:t>
      </w:r>
      <w:r w:rsidRPr="0073636C">
        <w:rPr>
          <w:rFonts w:ascii="Arial" w:hAnsi="Arial" w:cs="Arial"/>
          <w:color w:val="2D2D2D"/>
          <w:spacing w:val="2"/>
          <w:sz w:val="21"/>
          <w:szCs w:val="21"/>
        </w:rPr>
        <w:t>Решением Коллегии Евразийской экономической комиссии от 25 декабря 2012 года N 293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ж) наносит единый знак обращения продукции на рынке Союза в паспорт качества;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з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формирует после завершения процедуры подтверждения соответствия комплект документов, который включает в себя документы, предусмотренные подпунктом "а" настоящего пункта, и декларацию о соответствии.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33. Декларация о соответствии подлежит регистрации в порядке, предусмотренном </w:t>
      </w:r>
      <w:r w:rsidRPr="0073636C">
        <w:rPr>
          <w:rFonts w:ascii="Arial" w:hAnsi="Arial" w:cs="Arial"/>
          <w:color w:val="2D2D2D"/>
          <w:spacing w:val="2"/>
          <w:sz w:val="21"/>
          <w:szCs w:val="21"/>
        </w:rPr>
        <w:t>Решением Коллегии Евразийской экономической комиссии от 9 апреля 2013 года N 76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 зависимости от применяемой схемы декларирования соответствия сжиженных углеводородных газов срок действия декларации о соответствии устанавливается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 даты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ее регистрации в едином реестре выданных или принятых документов по оценке соответствия.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Декларация о соответствии сжиженных углеводородных газов регистрируется на срок: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подтверждении соответствия по схеме 3д - не более 3 лет;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 подтверждении соответствия по схеме 4д - с учетом срока хранения сжиженных углеводородных газов, но не более 1 года;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подтверждении соответствия по схеме 6д - не более 5 лет.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Комплекты документов, послуживших основанием для принятия декларации о соответствии, и зарегистрированная декларация о соответствии должны храниться у заявителя: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подтверждении соответствия серийно выпускаемых сжиженных углеводородных газов - в течение 3 лет со дня прекращения действия декларации о соответствии;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подтверждении соответствия партии сжиженных углеводородных газов - в течение 5 лет со дня регистрации декларации о соответствии.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34. Декларация о соответствии партии сжиженных углеводородных газов действует только в отношении сжиженных углеводородных газов, относящихся к конкретной партии.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VII. Маркировка сжиженных углеводородных газов единым знаком обращения продукции на рынке Союза</w:t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35. Сжиженные углеводородные газы, соответствующие требованиям настоящего технического регламента, а также требованиям других технических регламентов Союза, действие которых на них распространяется, и прошедшие процедуру оценки соответствия согласно разделу VI настоящего технического регламента, маркируются единым знаком обращения продукции на рынке Союза.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36. Маркировка единым знаком обращения продукции на рынке Союза осуществляется перед выпуском сжиженных углеводородных газов в обращение на территории Союза.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37. Единый знак обращения продукции на рынке Союза наносится в паспорт качества.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VIII. Государственный контроль (надзор) за соблюдением требований технического регламента</w:t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38. Государственный контроль (надзор) за соблюдением требований настоящего технического регламента осуществляется в соответствии с законодательством государств-членов.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IX. Защитительная оговорка</w:t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39. Уполномоченные органы государств-членов должны предпринять все меры для ограничения и запрета выпуска в обращение сжиженных углеводородных газов на территории Союза, а также изъятия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 рынка Союза сжиженных углеводородных газов, не соответствующих требованиям настоящего технического регламента, а также других технических регламентов Союза, действие которых на них распространяется.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этом уполномоченный орган государства-члена обязан уведомить уполномоченные органы других государств-членов о принятии соответствующего решения с указанием причины его принятия и представлением доказательств, разъясняющих необходимость принятия соответствующей меры.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Приложение. Требования к физико-химическим и эксплуатационным показателям сжиженных углеводородных газов</w:t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техническому регламенту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Евразийского экономического союза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"Требования к сжиженным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углеводородным газам для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использования их в качестве топлива"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ТР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ЕАЭС 036/2016)</w:t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50"/>
        <w:gridCol w:w="3303"/>
        <w:gridCol w:w="3136"/>
      </w:tblGrid>
      <w:tr w:rsidR="0073636C" w:rsidTr="0073636C">
        <w:trPr>
          <w:trHeight w:val="15"/>
        </w:trPr>
        <w:tc>
          <w:tcPr>
            <w:tcW w:w="4435" w:type="dxa"/>
            <w:hideMark/>
          </w:tcPr>
          <w:p w:rsidR="0073636C" w:rsidRDefault="0073636C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73636C" w:rsidRDefault="0073636C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3636C" w:rsidRDefault="0073636C">
            <w:pPr>
              <w:rPr>
                <w:sz w:val="2"/>
                <w:szCs w:val="24"/>
              </w:rPr>
            </w:pPr>
          </w:p>
        </w:tc>
      </w:tr>
      <w:tr w:rsidR="0073636C" w:rsidTr="0073636C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 для сжиженных углеводородных газов, используемых для коммунально-бытового и производственного потребления в качестве топлива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 для сжиженных углеводородных газов,</w:t>
            </w:r>
            <w:r>
              <w:rPr>
                <w:color w:val="2D2D2D"/>
                <w:sz w:val="21"/>
                <w:szCs w:val="21"/>
              </w:rPr>
              <w:br/>
              <w:t>используемых</w:t>
            </w:r>
            <w:r>
              <w:rPr>
                <w:color w:val="2D2D2D"/>
                <w:sz w:val="21"/>
                <w:szCs w:val="21"/>
              </w:rPr>
              <w:br/>
              <w:t>в качестве моторного</w:t>
            </w:r>
            <w:r>
              <w:rPr>
                <w:color w:val="2D2D2D"/>
                <w:sz w:val="21"/>
                <w:szCs w:val="21"/>
              </w:rPr>
              <w:br/>
              <w:t>топлива для</w:t>
            </w:r>
            <w:r>
              <w:rPr>
                <w:color w:val="2D2D2D"/>
                <w:sz w:val="21"/>
                <w:szCs w:val="21"/>
              </w:rPr>
              <w:br/>
              <w:t>автомобильного</w:t>
            </w:r>
            <w:r>
              <w:rPr>
                <w:color w:val="2D2D2D"/>
                <w:sz w:val="21"/>
                <w:szCs w:val="21"/>
              </w:rPr>
              <w:br/>
              <w:t>транспорта</w:t>
            </w:r>
          </w:p>
        </w:tc>
      </w:tr>
      <w:tr w:rsidR="0073636C" w:rsidTr="0073636C"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Октановое число, не менее</w:t>
            </w: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89,0</w:t>
            </w:r>
          </w:p>
        </w:tc>
      </w:tr>
      <w:tr w:rsidR="0073636C" w:rsidTr="0073636C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Массовая доля суммы непредельных углеводородов, %, не более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6,0</w:t>
            </w:r>
          </w:p>
        </w:tc>
      </w:tr>
      <w:tr w:rsidR="0073636C" w:rsidTr="0073636C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Давление насыщенных паров, избыточное, МПа, при температуре: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rPr>
                <w:sz w:val="24"/>
                <w:szCs w:val="24"/>
              </w:rPr>
            </w:pPr>
          </w:p>
        </w:tc>
      </w:tr>
      <w:tr w:rsidR="0073636C" w:rsidTr="0073636C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плюс 45</w:t>
            </w:r>
            <w:proofErr w:type="gramStart"/>
            <w:r>
              <w:rPr>
                <w:color w:val="2D2D2D"/>
                <w:sz w:val="21"/>
                <w:szCs w:val="21"/>
              </w:rPr>
              <w:t>°С</w:t>
            </w:r>
            <w:proofErr w:type="gramEnd"/>
            <w:r>
              <w:rPr>
                <w:color w:val="2D2D2D"/>
                <w:sz w:val="21"/>
                <w:szCs w:val="21"/>
              </w:rPr>
              <w:t>, не более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1,6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1,6</w:t>
            </w:r>
          </w:p>
        </w:tc>
      </w:tr>
      <w:tr w:rsidR="0073636C" w:rsidTr="0073636C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минус 20</w:t>
            </w:r>
            <w:proofErr w:type="gramStart"/>
            <w:r>
              <w:rPr>
                <w:color w:val="2D2D2D"/>
                <w:sz w:val="21"/>
                <w:szCs w:val="21"/>
              </w:rPr>
              <w:t>°С</w:t>
            </w:r>
            <w:proofErr w:type="gramEnd"/>
            <w:r>
              <w:rPr>
                <w:color w:val="2D2D2D"/>
                <w:sz w:val="21"/>
                <w:szCs w:val="21"/>
              </w:rPr>
              <w:t>, не менее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</w:t>
            </w:r>
          </w:p>
        </w:tc>
      </w:tr>
      <w:tr w:rsidR="0073636C" w:rsidTr="0073636C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Массовая доля сероводорода и </w:t>
            </w:r>
            <w:proofErr w:type="spellStart"/>
            <w:r>
              <w:rPr>
                <w:color w:val="2D2D2D"/>
                <w:sz w:val="21"/>
                <w:szCs w:val="21"/>
              </w:rPr>
              <w:t>меркаптановой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серы, %, не более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0,013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0,01</w:t>
            </w:r>
          </w:p>
        </w:tc>
      </w:tr>
      <w:tr w:rsidR="0073636C" w:rsidTr="0073636C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том числе сероводорода, %, не более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0,003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0,003</w:t>
            </w:r>
          </w:p>
        </w:tc>
      </w:tr>
      <w:tr w:rsidR="0073636C" w:rsidTr="0073636C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Запах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неприятный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и характерный при концентрации в воздухе 20% от нижнего предела</w:t>
            </w:r>
            <w:r>
              <w:rPr>
                <w:color w:val="2D2D2D"/>
                <w:sz w:val="21"/>
                <w:szCs w:val="21"/>
              </w:rPr>
              <w:br/>
              <w:t>воспламеняемости</w:t>
            </w:r>
          </w:p>
        </w:tc>
      </w:tr>
      <w:tr w:rsidR="0073636C" w:rsidTr="0073636C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Интенсивность запаха, баллы, не менее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73636C" w:rsidTr="0073636C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Объемная доля жидкого остатка при плюс 20</w:t>
            </w:r>
            <w:proofErr w:type="gramStart"/>
            <w:r>
              <w:rPr>
                <w:color w:val="2D2D2D"/>
                <w:sz w:val="21"/>
                <w:szCs w:val="21"/>
              </w:rPr>
              <w:t>°С</w:t>
            </w:r>
            <w:proofErr w:type="gramEnd"/>
            <w:r>
              <w:rPr>
                <w:color w:val="2D2D2D"/>
                <w:sz w:val="21"/>
                <w:szCs w:val="21"/>
              </w:rPr>
              <w:t>, %, не более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1,8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1,6</w:t>
            </w:r>
          </w:p>
        </w:tc>
      </w:tr>
      <w:tr w:rsidR="0073636C" w:rsidTr="0073636C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Содержание свободной воды и щелочи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отсутствие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36C" w:rsidRDefault="007363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отсутствие</w:t>
            </w:r>
          </w:p>
        </w:tc>
      </w:tr>
    </w:tbl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Примечания: 1. Давление насыщенных паров сжиженных углеводородных газов при температуре минус 20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должно определяться только в зимний период.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636C" w:rsidRDefault="0073636C" w:rsidP="0073636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 Допускается не определять интенсивность запаха при массовой доле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меркаптановой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серы в сжиженных углеводородных газах 0,002% и более. При массовой доле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меркаптановой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серы менее 0,002 % или интенсивности запаха менее 3 баллов сжиженные углеводородные газы должны быть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одорированы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 методике, утвержденной в установленном законодательством государств - членов Евразийского экономического союза порядке.</w:t>
      </w:r>
    </w:p>
    <w:p w:rsidR="00FC651B" w:rsidRPr="0073636C" w:rsidRDefault="00FC651B" w:rsidP="0073636C">
      <w:pPr>
        <w:rPr>
          <w:szCs w:val="15"/>
        </w:rPr>
      </w:pPr>
    </w:p>
    <w:sectPr w:rsidR="00FC651B" w:rsidRPr="0073636C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F0" w:rsidRDefault="001913F0" w:rsidP="007E5D19">
      <w:pPr>
        <w:spacing w:after="0" w:line="240" w:lineRule="auto"/>
      </w:pPr>
      <w:r>
        <w:separator/>
      </w:r>
    </w:p>
  </w:endnote>
  <w:endnote w:type="continuationSeparator" w:id="0">
    <w:p w:rsidR="001913F0" w:rsidRDefault="001913F0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69504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F0" w:rsidRDefault="001913F0" w:rsidP="007E5D19">
      <w:pPr>
        <w:spacing w:after="0" w:line="240" w:lineRule="auto"/>
      </w:pPr>
      <w:r>
        <w:separator/>
      </w:r>
    </w:p>
  </w:footnote>
  <w:footnote w:type="continuationSeparator" w:id="0">
    <w:p w:rsidR="001913F0" w:rsidRDefault="001913F0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8"/>
  </w:num>
  <w:num w:numId="3">
    <w:abstractNumId w:val="30"/>
  </w:num>
  <w:num w:numId="4">
    <w:abstractNumId w:val="5"/>
  </w:num>
  <w:num w:numId="5">
    <w:abstractNumId w:val="22"/>
  </w:num>
  <w:num w:numId="6">
    <w:abstractNumId w:val="19"/>
  </w:num>
  <w:num w:numId="7">
    <w:abstractNumId w:val="18"/>
  </w:num>
  <w:num w:numId="8">
    <w:abstractNumId w:val="6"/>
  </w:num>
  <w:num w:numId="9">
    <w:abstractNumId w:val="25"/>
  </w:num>
  <w:num w:numId="10">
    <w:abstractNumId w:val="13"/>
  </w:num>
  <w:num w:numId="11">
    <w:abstractNumId w:val="14"/>
  </w:num>
  <w:num w:numId="12">
    <w:abstractNumId w:val="16"/>
  </w:num>
  <w:num w:numId="13">
    <w:abstractNumId w:val="24"/>
  </w:num>
  <w:num w:numId="14">
    <w:abstractNumId w:val="15"/>
  </w:num>
  <w:num w:numId="15">
    <w:abstractNumId w:val="4"/>
  </w:num>
  <w:num w:numId="16">
    <w:abstractNumId w:val="2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7"/>
  </w:num>
  <w:num w:numId="22">
    <w:abstractNumId w:val="9"/>
  </w:num>
  <w:num w:numId="23">
    <w:abstractNumId w:val="11"/>
  </w:num>
  <w:num w:numId="24">
    <w:abstractNumId w:val="12"/>
  </w:num>
  <w:num w:numId="25">
    <w:abstractNumId w:val="27"/>
  </w:num>
  <w:num w:numId="26">
    <w:abstractNumId w:val="21"/>
  </w:num>
  <w:num w:numId="27">
    <w:abstractNumId w:val="23"/>
  </w:num>
  <w:num w:numId="28">
    <w:abstractNumId w:val="7"/>
  </w:num>
  <w:num w:numId="29">
    <w:abstractNumId w:val="20"/>
  </w:num>
  <w:num w:numId="30">
    <w:abstractNumId w:val="29"/>
  </w:num>
  <w:num w:numId="31">
    <w:abstractNumId w:val="10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913F0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9504C"/>
    <w:rsid w:val="006B6B83"/>
    <w:rsid w:val="007214CA"/>
    <w:rsid w:val="0073636C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2017-10-09T14:15:00Z</dcterms:created>
  <dcterms:modified xsi:type="dcterms:W3CDTF">2017-10-09T14:15:00Z</dcterms:modified>
</cp:coreProperties>
</file>